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9F48" w14:textId="77777777" w:rsidR="00CC2868" w:rsidRDefault="00CC2868" w:rsidP="0038570F"/>
    <w:p w14:paraId="0DFCA0FE" w14:textId="572D5EC1" w:rsidR="008F2806" w:rsidRDefault="00CC2868" w:rsidP="0038570F">
      <w:r>
        <w:t xml:space="preserve"> </w:t>
      </w:r>
      <w:r w:rsidR="00724D78">
        <w:t xml:space="preserve">  </w:t>
      </w:r>
    </w:p>
    <w:p w14:paraId="2FB8DA9C" w14:textId="77777777" w:rsidR="0038570F" w:rsidRDefault="0038570F" w:rsidP="0038570F"/>
    <w:p w14:paraId="61A75E33" w14:textId="77777777" w:rsidR="0038570F" w:rsidRDefault="0038570F" w:rsidP="0038570F"/>
    <w:p w14:paraId="6CD5A7F6" w14:textId="77777777" w:rsidR="0038570F" w:rsidRDefault="0038570F" w:rsidP="0038570F">
      <w:pPr>
        <w:jc w:val="center"/>
      </w:pPr>
      <w:r>
        <w:rPr>
          <w:noProof/>
          <w:lang w:eastAsia="cs-CZ"/>
        </w:rPr>
        <w:drawing>
          <wp:inline distT="0" distB="0" distL="0" distR="0" wp14:anchorId="69BB5539" wp14:editId="52C151D5">
            <wp:extent cx="2616200" cy="26859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87" cy="268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9759C" w14:textId="77777777" w:rsidR="0038570F" w:rsidRDefault="0038570F" w:rsidP="0038570F">
      <w:pPr>
        <w:jc w:val="center"/>
      </w:pPr>
    </w:p>
    <w:p w14:paraId="2941DB95" w14:textId="77777777" w:rsidR="0038570F" w:rsidRDefault="0038570F" w:rsidP="0038570F">
      <w:pPr>
        <w:jc w:val="center"/>
      </w:pPr>
    </w:p>
    <w:p w14:paraId="5E91AAE9" w14:textId="77777777" w:rsidR="0038570F" w:rsidRDefault="0038570F" w:rsidP="0038570F">
      <w:pPr>
        <w:jc w:val="center"/>
      </w:pPr>
    </w:p>
    <w:p w14:paraId="155686F0" w14:textId="77777777" w:rsidR="0038570F" w:rsidRDefault="0038570F" w:rsidP="0038570F">
      <w:pPr>
        <w:jc w:val="center"/>
      </w:pPr>
    </w:p>
    <w:p w14:paraId="338353F2" w14:textId="77777777" w:rsidR="0038570F" w:rsidRPr="0038570F" w:rsidRDefault="0038570F" w:rsidP="0038570F">
      <w:pPr>
        <w:keepNext/>
        <w:keepLines/>
        <w:spacing w:before="120" w:after="0" w:line="240" w:lineRule="auto"/>
        <w:ind w:left="720"/>
        <w:jc w:val="center"/>
        <w:rPr>
          <w:rFonts w:ascii="Poppins" w:eastAsia="Calibri Light" w:hAnsi="Poppins" w:cs="Poppins"/>
          <w:b/>
          <w:color w:val="000000" w:themeColor="text1"/>
          <w:sz w:val="52"/>
        </w:rPr>
      </w:pPr>
      <w:r w:rsidRPr="0038570F">
        <w:rPr>
          <w:rFonts w:ascii="Poppins" w:eastAsia="Calibri Light" w:hAnsi="Poppins" w:cs="Poppins"/>
          <w:b/>
          <w:color w:val="000000" w:themeColor="text1"/>
          <w:sz w:val="52"/>
        </w:rPr>
        <w:t>II. Akční plán ke koncepci SPORT 2025</w:t>
      </w:r>
    </w:p>
    <w:p w14:paraId="50382B94" w14:textId="77777777" w:rsidR="0038570F" w:rsidRPr="0038570F" w:rsidRDefault="0038570F" w:rsidP="0038570F">
      <w:pPr>
        <w:keepNext/>
        <w:keepLines/>
        <w:spacing w:before="120" w:after="0" w:line="240" w:lineRule="auto"/>
        <w:ind w:left="720"/>
        <w:jc w:val="center"/>
        <w:rPr>
          <w:rFonts w:ascii="Poppins" w:eastAsia="Calibri Light" w:hAnsi="Poppins" w:cs="Poppins"/>
          <w:color w:val="000000" w:themeColor="text1"/>
        </w:rPr>
      </w:pPr>
      <w:r w:rsidRPr="0038570F">
        <w:rPr>
          <w:rFonts w:ascii="Poppins" w:eastAsia="Calibri Light" w:hAnsi="Poppins" w:cs="Poppins"/>
          <w:b/>
          <w:color w:val="000000" w:themeColor="text1"/>
          <w:sz w:val="52"/>
        </w:rPr>
        <w:t>na období 2020–2021</w:t>
      </w:r>
    </w:p>
    <w:p w14:paraId="15EC9D3E" w14:textId="77777777" w:rsidR="0038570F" w:rsidRPr="00655D12" w:rsidRDefault="0038570F" w:rsidP="00655D12">
      <w:pPr>
        <w:jc w:val="center"/>
      </w:pPr>
      <w:r>
        <w:br w:type="page"/>
      </w:r>
    </w:p>
    <w:sdt>
      <w:sdtPr>
        <w:rPr>
          <w:rFonts w:ascii="Montserrat Light" w:eastAsiaTheme="minorHAnsi" w:hAnsi="Montserrat Light" w:cstheme="minorBidi"/>
          <w:color w:val="auto"/>
          <w:sz w:val="24"/>
          <w:szCs w:val="22"/>
          <w:lang w:eastAsia="en-US"/>
        </w:rPr>
        <w:id w:val="14245308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590A26" w14:textId="77777777" w:rsidR="005E7D85" w:rsidRPr="00655D12" w:rsidRDefault="005E7D85">
          <w:pPr>
            <w:pStyle w:val="Nadpisobsahu"/>
            <w:rPr>
              <w:rFonts w:ascii="Poppins" w:hAnsi="Poppins" w:cs="Poppins"/>
            </w:rPr>
          </w:pPr>
          <w:r w:rsidRPr="00655D12">
            <w:rPr>
              <w:rFonts w:ascii="Poppins" w:hAnsi="Poppins" w:cs="Poppins"/>
            </w:rPr>
            <w:t>Obsah</w:t>
          </w:r>
        </w:p>
        <w:p w14:paraId="04EC5A29" w14:textId="0BA36812" w:rsidR="00705D4D" w:rsidRDefault="00B030A0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 w:rsidRPr="00655D12">
            <w:rPr>
              <w:rFonts w:ascii="Poppins" w:hAnsi="Poppins" w:cs="Poppins"/>
            </w:rPr>
            <w:fldChar w:fldCharType="begin"/>
          </w:r>
          <w:r w:rsidR="005E7D85" w:rsidRPr="00655D12">
            <w:rPr>
              <w:rFonts w:ascii="Poppins" w:hAnsi="Poppins" w:cs="Poppins"/>
            </w:rPr>
            <w:instrText xml:space="preserve"> TOC \o "1-3" \h \z \u </w:instrText>
          </w:r>
          <w:r w:rsidRPr="00655D12">
            <w:rPr>
              <w:rFonts w:ascii="Poppins" w:hAnsi="Poppins" w:cs="Poppins"/>
            </w:rPr>
            <w:fldChar w:fldCharType="separate"/>
          </w:r>
          <w:hyperlink w:anchor="_Toc36458514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1.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Úvod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_Toc36458514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3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7A4B9874" w14:textId="6557AD50" w:rsidR="00705D4D" w:rsidRDefault="000F1D6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6458515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2.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Přehled strategických oblastí a cílů koncepce SPORT 2025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_Toc36458515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4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412497DF" w14:textId="652F7CD5" w:rsidR="00705D4D" w:rsidRDefault="000F1D6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6458516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3.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Přehled oblastí a opatření II. Akčního plánu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_Toc36458516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5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33E3180F" w14:textId="4FA8D742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17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3.1.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Legislativní rámec ve sportu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_Toc36458517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6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2A1ECD52" w14:textId="3FA2303C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18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3.2.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Transparentnost státní podpory sportu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_Toc36458518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6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7AB77C68" w14:textId="7E486F3B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19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3.3.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Rozvoj sportovní infrastruktury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_Toc36458519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7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6C2C95C5" w14:textId="6AB8BF3B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20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3.4.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Rozvoj sportovní činnosti v ČR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_Toc36458520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8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057A874E" w14:textId="48630B12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21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3.5.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Koordinace sportovní politiky ČR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_Toc36458521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8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48A55BA1" w14:textId="72B13793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22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3.6.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Průřezová témata v oblasti sportu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_Toc36458522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8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0AB91458" w14:textId="7E5EEB17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23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3.7.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Opatření proti negativním jevům ve sportu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_Toc36458523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9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794E3A2C" w14:textId="486A200D" w:rsidR="00705D4D" w:rsidRDefault="000F1D6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6458524" w:history="1"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4.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Karty opatření akčního plánu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_Toc36458524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10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491AB1C1" w14:textId="585B0526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25" w:history="1"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4.1.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Legislativní rámec ve sportu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_Toc36458525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10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2022180D" w14:textId="3C736971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26" w:history="1"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4.2.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Transparentnost státní podpory sportu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_Toc36458526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13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57016384" w14:textId="4D7FB400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27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4.3.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Rozvoj sportovní infrastruktury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_Toc36458527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16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6B53B304" w14:textId="15E22399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28" w:history="1"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4.4.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Rozvoj sportovní činnosti v ČR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_Toc36458528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17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05078828" w14:textId="26520699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29" w:history="1"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4.5.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Koordinace sportovní politiky ČR s regiony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_Toc36458529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19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0CFF28FF" w14:textId="1AC6C169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30" w:history="1"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4.6.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eastAsia="Calibri Light" w:hAnsi="Poppins" w:cs="Poppins"/>
                <w:noProof/>
              </w:rPr>
              <w:t>Průřezová témata v oblasti sportu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_Toc36458530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20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33D47689" w14:textId="29D087F2" w:rsidR="00705D4D" w:rsidRDefault="000F1D6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6458531" w:history="1"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4.7.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Opatření proti negativním jevům ve sportu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_Toc36458531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24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78D42C93" w14:textId="04FAA8B3" w:rsidR="00705D4D" w:rsidRDefault="000F1D6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6458532" w:history="1"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5.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Závěr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_Toc36458532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26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7EBEF630" w14:textId="58AA50AF" w:rsidR="00705D4D" w:rsidRDefault="000F1D6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6458533" w:history="1"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6.</w:t>
            </w:r>
            <w:r w:rsidR="00705D4D">
              <w:rPr>
                <w:noProof/>
              </w:rPr>
              <w:tab/>
            </w:r>
            <w:r w:rsidR="00705D4D" w:rsidRPr="00EF6C50">
              <w:rPr>
                <w:rStyle w:val="Hypertextovodkaz"/>
                <w:rFonts w:ascii="Poppins" w:hAnsi="Poppins" w:cs="Poppins"/>
                <w:noProof/>
              </w:rPr>
              <w:t>Použité zkratky</w:t>
            </w:r>
            <w:r w:rsidR="00705D4D">
              <w:rPr>
                <w:noProof/>
                <w:webHidden/>
              </w:rPr>
              <w:tab/>
            </w:r>
            <w:r w:rsidR="00705D4D">
              <w:rPr>
                <w:noProof/>
                <w:webHidden/>
              </w:rPr>
              <w:fldChar w:fldCharType="begin"/>
            </w:r>
            <w:r w:rsidR="00705D4D">
              <w:rPr>
                <w:noProof/>
                <w:webHidden/>
              </w:rPr>
              <w:instrText xml:space="preserve"> PAGEREF _Toc36458533 \h </w:instrText>
            </w:r>
            <w:r w:rsidR="00705D4D">
              <w:rPr>
                <w:noProof/>
                <w:webHidden/>
              </w:rPr>
            </w:r>
            <w:r w:rsidR="00705D4D">
              <w:rPr>
                <w:noProof/>
                <w:webHidden/>
              </w:rPr>
              <w:fldChar w:fldCharType="separate"/>
            </w:r>
            <w:r w:rsidR="00705D4D">
              <w:rPr>
                <w:noProof/>
                <w:webHidden/>
              </w:rPr>
              <w:t>27</w:t>
            </w:r>
            <w:r w:rsidR="00705D4D">
              <w:rPr>
                <w:noProof/>
                <w:webHidden/>
              </w:rPr>
              <w:fldChar w:fldCharType="end"/>
            </w:r>
          </w:hyperlink>
        </w:p>
        <w:p w14:paraId="5F39C9E1" w14:textId="7EF79A20" w:rsidR="005E7D85" w:rsidRDefault="00B030A0">
          <w:r w:rsidRPr="00655D12">
            <w:rPr>
              <w:rFonts w:ascii="Poppins" w:hAnsi="Poppins" w:cs="Poppins"/>
              <w:b/>
              <w:bCs/>
            </w:rPr>
            <w:fldChar w:fldCharType="end"/>
          </w:r>
        </w:p>
      </w:sdtContent>
    </w:sdt>
    <w:p w14:paraId="4702AA5C" w14:textId="77777777" w:rsidR="005E7D85" w:rsidRDefault="005E7D85" w:rsidP="0038570F">
      <w:pPr>
        <w:rPr>
          <w:rFonts w:ascii="Poppins" w:eastAsiaTheme="majorEastAsia" w:hAnsi="Poppins" w:cs="Poppins"/>
          <w:color w:val="365F91" w:themeColor="accent1" w:themeShade="BF"/>
          <w:sz w:val="32"/>
          <w:szCs w:val="32"/>
          <w:lang w:eastAsia="cs-CZ"/>
        </w:rPr>
      </w:pPr>
    </w:p>
    <w:p w14:paraId="4C4E5B4C" w14:textId="77777777" w:rsidR="005E7D85" w:rsidRDefault="005E7D85" w:rsidP="0038570F">
      <w:pPr>
        <w:rPr>
          <w:rFonts w:ascii="Poppins" w:eastAsiaTheme="majorEastAsia" w:hAnsi="Poppins" w:cs="Poppins"/>
          <w:color w:val="365F91" w:themeColor="accent1" w:themeShade="BF"/>
          <w:sz w:val="32"/>
          <w:szCs w:val="32"/>
          <w:lang w:eastAsia="cs-CZ"/>
        </w:rPr>
      </w:pPr>
    </w:p>
    <w:p w14:paraId="75113E36" w14:textId="77777777" w:rsidR="005E7D85" w:rsidRDefault="005E7D85" w:rsidP="0038570F">
      <w:pPr>
        <w:rPr>
          <w:rFonts w:ascii="Poppins" w:eastAsiaTheme="majorEastAsia" w:hAnsi="Poppins" w:cs="Poppins"/>
          <w:color w:val="365F91" w:themeColor="accent1" w:themeShade="BF"/>
          <w:sz w:val="32"/>
          <w:szCs w:val="32"/>
          <w:lang w:eastAsia="cs-CZ"/>
        </w:rPr>
      </w:pPr>
    </w:p>
    <w:p w14:paraId="318C8206" w14:textId="77777777" w:rsidR="005E7D85" w:rsidRDefault="005E7D85" w:rsidP="0038570F"/>
    <w:p w14:paraId="7664E2F0" w14:textId="77777777" w:rsidR="000F68E3" w:rsidRDefault="000F68E3" w:rsidP="0038570F"/>
    <w:p w14:paraId="17630B53" w14:textId="77777777" w:rsidR="000F68E3" w:rsidRDefault="000F68E3" w:rsidP="0038570F"/>
    <w:p w14:paraId="4DB625A0" w14:textId="77777777" w:rsidR="009B5C73" w:rsidRPr="005E7D85" w:rsidRDefault="009B5C73" w:rsidP="005E7D85">
      <w:pPr>
        <w:pStyle w:val="Nadpis1"/>
        <w:numPr>
          <w:ilvl w:val="0"/>
          <w:numId w:val="2"/>
        </w:numPr>
        <w:spacing w:line="259" w:lineRule="auto"/>
        <w:rPr>
          <w:rFonts w:ascii="Poppins" w:eastAsia="Calibri Light" w:hAnsi="Poppins" w:cs="Poppins"/>
          <w:sz w:val="28"/>
          <w:szCs w:val="28"/>
        </w:rPr>
      </w:pPr>
      <w:bookmarkStart w:id="0" w:name="_Toc32832746"/>
      <w:bookmarkStart w:id="1" w:name="_Toc36458514"/>
      <w:r w:rsidRPr="005E7D85">
        <w:rPr>
          <w:rFonts w:ascii="Poppins" w:eastAsia="Calibri Light" w:hAnsi="Poppins" w:cs="Poppins"/>
          <w:sz w:val="28"/>
          <w:szCs w:val="28"/>
        </w:rPr>
        <w:lastRenderedPageBreak/>
        <w:t>Úvod</w:t>
      </w:r>
      <w:bookmarkEnd w:id="0"/>
      <w:bookmarkEnd w:id="1"/>
    </w:p>
    <w:p w14:paraId="5FCE46FC" w14:textId="77777777" w:rsidR="00AA2611" w:rsidRDefault="00E41891" w:rsidP="00AA2611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E41891">
        <w:rPr>
          <w:rFonts w:ascii="Poppins" w:eastAsia="Calibri" w:hAnsi="Poppins" w:cs="Poppins"/>
          <w:sz w:val="22"/>
        </w:rPr>
        <w:t xml:space="preserve">II. Akční plán ke koncepci Sport 2025 na období </w:t>
      </w:r>
      <w:proofErr w:type="gramStart"/>
      <w:r w:rsidRPr="00E41891">
        <w:rPr>
          <w:rFonts w:ascii="Poppins" w:eastAsia="Calibri" w:hAnsi="Poppins" w:cs="Poppins"/>
          <w:sz w:val="22"/>
        </w:rPr>
        <w:t>2020 - 2021</w:t>
      </w:r>
      <w:proofErr w:type="gramEnd"/>
      <w:r w:rsidRPr="00E41891">
        <w:rPr>
          <w:rFonts w:ascii="Poppins" w:eastAsia="Calibri" w:hAnsi="Poppins" w:cs="Poppins"/>
          <w:sz w:val="22"/>
        </w:rPr>
        <w:t xml:space="preserve"> (dále </w:t>
      </w:r>
      <w:r w:rsidR="0047218D">
        <w:rPr>
          <w:rFonts w:ascii="Poppins" w:eastAsia="Calibri" w:hAnsi="Poppins" w:cs="Poppins"/>
          <w:sz w:val="22"/>
        </w:rPr>
        <w:t>jen</w:t>
      </w:r>
      <w:r w:rsidRPr="00E41891">
        <w:rPr>
          <w:rFonts w:ascii="Poppins" w:eastAsia="Calibri" w:hAnsi="Poppins" w:cs="Poppins"/>
          <w:sz w:val="22"/>
        </w:rPr>
        <w:t xml:space="preserve"> „II. Akční plán“) vychází z Koncepce podpory sportu 2016 – 2025 (dále jen „</w:t>
      </w:r>
      <w:r w:rsidR="00D64A8B">
        <w:rPr>
          <w:rFonts w:ascii="Poppins" w:eastAsia="Calibri" w:hAnsi="Poppins" w:cs="Poppins"/>
          <w:sz w:val="22"/>
        </w:rPr>
        <w:t>k</w:t>
      </w:r>
      <w:r w:rsidRPr="00E41891">
        <w:rPr>
          <w:rFonts w:ascii="Poppins" w:eastAsia="Calibri" w:hAnsi="Poppins" w:cs="Poppins"/>
          <w:sz w:val="22"/>
        </w:rPr>
        <w:t xml:space="preserve">oncepce SPORT 2025“) schválené usnesením vlády č. 591 ze dne 27. června 2016 a navazuje na obsah a strukturu I. Akčního plánu ke koncepci SPORT 2025 na období 2018 – 2019 (dále </w:t>
      </w:r>
      <w:r w:rsidR="0047218D">
        <w:rPr>
          <w:rFonts w:ascii="Poppins" w:eastAsia="Calibri" w:hAnsi="Poppins" w:cs="Poppins"/>
          <w:sz w:val="22"/>
        </w:rPr>
        <w:t>jen</w:t>
      </w:r>
      <w:r w:rsidRPr="00E41891">
        <w:rPr>
          <w:rFonts w:ascii="Poppins" w:eastAsia="Calibri" w:hAnsi="Poppins" w:cs="Poppins"/>
          <w:sz w:val="22"/>
        </w:rPr>
        <w:t xml:space="preserve"> „I. Akční plán“) schváleného usnesením vlády č. 519 ze dne 15. srpna 2018. </w:t>
      </w:r>
    </w:p>
    <w:p w14:paraId="078625EA" w14:textId="77777777" w:rsidR="00E41891" w:rsidRPr="00E41891" w:rsidRDefault="00AA2611" w:rsidP="00E41891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9B5C73">
        <w:rPr>
          <w:rFonts w:ascii="Poppins" w:eastAsia="Calibri" w:hAnsi="Poppins" w:cs="Poppins"/>
          <w:sz w:val="22"/>
        </w:rPr>
        <w:t xml:space="preserve">Dále tento akční plán vychází ze </w:t>
      </w:r>
      <w:r w:rsidR="00A767A8">
        <w:rPr>
          <w:rFonts w:ascii="Poppins" w:eastAsia="Calibri" w:hAnsi="Poppins" w:cs="Poppins"/>
          <w:sz w:val="22"/>
        </w:rPr>
        <w:t>z</w:t>
      </w:r>
      <w:r w:rsidRPr="009B5C73">
        <w:rPr>
          <w:rFonts w:ascii="Poppins" w:eastAsia="Calibri" w:hAnsi="Poppins" w:cs="Poppins"/>
          <w:sz w:val="22"/>
        </w:rPr>
        <w:t>ákona o podpoře sportu č. 115/2001 Sb., ve znění pozdějších předpisů</w:t>
      </w:r>
      <w:r w:rsidR="00A767A8">
        <w:rPr>
          <w:rFonts w:ascii="Poppins" w:eastAsia="Calibri" w:hAnsi="Poppins" w:cs="Poppins"/>
          <w:sz w:val="22"/>
        </w:rPr>
        <w:t xml:space="preserve"> (dále jen „zákon o podpoře sportu“)</w:t>
      </w:r>
      <w:r w:rsidRPr="009B5C73">
        <w:rPr>
          <w:rFonts w:ascii="Poppins" w:eastAsia="Calibri" w:hAnsi="Poppins" w:cs="Poppins"/>
          <w:sz w:val="22"/>
        </w:rPr>
        <w:t>, a v neposlední řadě i z aktuálního Programového prohlášení vlády ČR, z části, která řeší oblast podpory sportu.</w:t>
      </w:r>
    </w:p>
    <w:p w14:paraId="406938DB" w14:textId="77777777" w:rsidR="00E41891" w:rsidRDefault="00352D12" w:rsidP="009B5C73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>
        <w:rPr>
          <w:rFonts w:ascii="Poppins" w:eastAsia="Calibri" w:hAnsi="Poppins" w:cs="Poppins"/>
          <w:bCs/>
          <w:sz w:val="22"/>
        </w:rPr>
        <w:t>J</w:t>
      </w:r>
      <w:r w:rsidR="009B5C73" w:rsidRPr="00E41891">
        <w:rPr>
          <w:rFonts w:ascii="Poppins" w:eastAsia="Calibri" w:hAnsi="Poppins" w:cs="Poppins"/>
          <w:bCs/>
          <w:sz w:val="22"/>
        </w:rPr>
        <w:t>de o druhý ze čtyř akčních plánů,</w:t>
      </w:r>
      <w:r w:rsidR="009B5C73" w:rsidRPr="009B5C73">
        <w:rPr>
          <w:rFonts w:ascii="Poppins" w:eastAsia="Calibri" w:hAnsi="Poppins" w:cs="Poppins"/>
          <w:sz w:val="22"/>
        </w:rPr>
        <w:t xml:space="preserve"> které </w:t>
      </w:r>
      <w:r w:rsidR="00D64A8B">
        <w:rPr>
          <w:rFonts w:ascii="Poppins" w:eastAsia="Calibri" w:hAnsi="Poppins" w:cs="Poppins"/>
          <w:sz w:val="22"/>
        </w:rPr>
        <w:t>k</w:t>
      </w:r>
      <w:r w:rsidR="009B5C73" w:rsidRPr="009B5C73">
        <w:rPr>
          <w:rFonts w:ascii="Poppins" w:eastAsia="Calibri" w:hAnsi="Poppins" w:cs="Poppins"/>
          <w:sz w:val="22"/>
        </w:rPr>
        <w:t>oncepce SPORT 2025 definuje</w:t>
      </w:r>
      <w:r w:rsidR="00D56EEA">
        <w:rPr>
          <w:rFonts w:ascii="Poppins" w:eastAsia="Calibri" w:hAnsi="Poppins" w:cs="Poppins"/>
          <w:sz w:val="22"/>
        </w:rPr>
        <w:t xml:space="preserve"> a jak již bylo uvedeno výše obsahem a strukturou</w:t>
      </w:r>
      <w:r w:rsidR="009B5C73" w:rsidRPr="009B5C73">
        <w:rPr>
          <w:rFonts w:ascii="Poppins" w:eastAsia="Calibri" w:hAnsi="Poppins" w:cs="Poppins"/>
          <w:sz w:val="22"/>
        </w:rPr>
        <w:t xml:space="preserve"> navaz</w:t>
      </w:r>
      <w:r w:rsidR="00D56EEA">
        <w:rPr>
          <w:rFonts w:ascii="Poppins" w:eastAsia="Calibri" w:hAnsi="Poppins" w:cs="Poppins"/>
          <w:sz w:val="22"/>
        </w:rPr>
        <w:t>uje</w:t>
      </w:r>
      <w:r w:rsidR="009B5C73" w:rsidRPr="009B5C73">
        <w:rPr>
          <w:rFonts w:ascii="Poppins" w:eastAsia="Calibri" w:hAnsi="Poppins" w:cs="Poppins"/>
          <w:sz w:val="22"/>
        </w:rPr>
        <w:t xml:space="preserve"> na I. Akční plán</w:t>
      </w:r>
      <w:r w:rsidR="00D56EEA">
        <w:rPr>
          <w:rFonts w:ascii="Poppins" w:eastAsia="Calibri" w:hAnsi="Poppins" w:cs="Poppins"/>
          <w:sz w:val="22"/>
        </w:rPr>
        <w:t>, jehož</w:t>
      </w:r>
      <w:r w:rsidR="009B5C73" w:rsidRPr="009B5C73">
        <w:rPr>
          <w:rFonts w:ascii="Poppins" w:eastAsia="Calibri" w:hAnsi="Poppins" w:cs="Poppins"/>
          <w:sz w:val="22"/>
        </w:rPr>
        <w:t xml:space="preserve"> </w:t>
      </w:r>
      <w:r w:rsidR="00D56EEA">
        <w:rPr>
          <w:rFonts w:ascii="Poppins" w:eastAsia="Calibri" w:hAnsi="Poppins" w:cs="Poppins"/>
          <w:sz w:val="22"/>
        </w:rPr>
        <w:t>p</w:t>
      </w:r>
      <w:r w:rsidR="00E41891">
        <w:rPr>
          <w:rFonts w:ascii="Poppins" w:eastAsia="Calibri" w:hAnsi="Poppins" w:cs="Poppins"/>
          <w:sz w:val="22"/>
        </w:rPr>
        <w:t xml:space="preserve">říprava a plnění byla v gesci Ministerstva školství, mládeže a tělovýchovy (dále </w:t>
      </w:r>
      <w:r w:rsidR="00C00455">
        <w:rPr>
          <w:rFonts w:ascii="Poppins" w:eastAsia="Calibri" w:hAnsi="Poppins" w:cs="Poppins"/>
          <w:sz w:val="22"/>
        </w:rPr>
        <w:t>jen</w:t>
      </w:r>
      <w:r w:rsidR="00E41891">
        <w:rPr>
          <w:rFonts w:ascii="Poppins" w:eastAsia="Calibri" w:hAnsi="Poppins" w:cs="Poppins"/>
          <w:sz w:val="22"/>
        </w:rPr>
        <w:t xml:space="preserve"> „MŠMT“).</w:t>
      </w:r>
    </w:p>
    <w:p w14:paraId="1FB701E7" w14:textId="77777777" w:rsidR="00E45341" w:rsidRPr="009B5C73" w:rsidRDefault="00E45341" w:rsidP="00E45341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9B5C73">
        <w:rPr>
          <w:rFonts w:ascii="Poppins" w:eastAsia="Calibri" w:hAnsi="Poppins" w:cs="Poppins"/>
          <w:sz w:val="22"/>
        </w:rPr>
        <w:t xml:space="preserve">Podstatnou skutečností při tvorbě II. Akčního plánu je </w:t>
      </w:r>
      <w:r w:rsidRPr="00953FCF">
        <w:rPr>
          <w:rFonts w:ascii="Poppins" w:eastAsia="Calibri" w:hAnsi="Poppins" w:cs="Poppins"/>
          <w:bCs/>
          <w:sz w:val="22"/>
        </w:rPr>
        <w:t>vznik Národní sportovní agentury (dále též „NSA“)</w:t>
      </w:r>
      <w:r w:rsidR="00D56EEA">
        <w:rPr>
          <w:rFonts w:ascii="Poppins" w:eastAsia="Calibri" w:hAnsi="Poppins" w:cs="Poppins"/>
          <w:bCs/>
          <w:sz w:val="22"/>
        </w:rPr>
        <w:t>.</w:t>
      </w:r>
      <w:r w:rsidRPr="009B5C73">
        <w:rPr>
          <w:rFonts w:ascii="Poppins" w:eastAsia="Calibri" w:hAnsi="Poppins" w:cs="Poppins"/>
          <w:b/>
          <w:sz w:val="22"/>
        </w:rPr>
        <w:t xml:space="preserve"> </w:t>
      </w:r>
      <w:r w:rsidRPr="009B5C73">
        <w:rPr>
          <w:rFonts w:ascii="Poppins" w:eastAsia="Calibri" w:hAnsi="Poppins" w:cs="Poppins"/>
          <w:sz w:val="22"/>
        </w:rPr>
        <w:t>Tato skutečnost zásadním způsobem ovlivňuje další vývoj a způsob zajištění podpory sportu ze strany státu. Vznik NSA jako ústředního správního úřadu ve věcech sportu, turistiky a sportovní reprezentace státu byl schválen</w:t>
      </w:r>
      <w:r w:rsidR="00DB4DC9">
        <w:rPr>
          <w:rFonts w:ascii="Poppins" w:eastAsia="Calibri" w:hAnsi="Poppins" w:cs="Poppins"/>
          <w:sz w:val="22"/>
        </w:rPr>
        <w:t xml:space="preserve"> zákonem o podpoře sportu. </w:t>
      </w:r>
      <w:r w:rsidRPr="009B5C73">
        <w:rPr>
          <w:rFonts w:ascii="Poppins" w:eastAsia="Calibri" w:hAnsi="Poppins" w:cs="Poppins"/>
          <w:sz w:val="22"/>
        </w:rPr>
        <w:t xml:space="preserve"> </w:t>
      </w:r>
    </w:p>
    <w:p w14:paraId="4AD0B450" w14:textId="77777777" w:rsidR="00E45341" w:rsidRDefault="00E45341" w:rsidP="009B5C73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9B5C73">
        <w:rPr>
          <w:rFonts w:ascii="Poppins" w:eastAsia="Calibri" w:hAnsi="Poppins" w:cs="Poppins"/>
          <w:sz w:val="22"/>
        </w:rPr>
        <w:t>NSA není jen projektem na základě kterého vznikl nový ústřední orgán státní správy, úřad s vlastní rozpočtovou kapitolou, ale je vyústěním dlouhodobého požadavku sportovního prostředí na samostatnou entitu, centrální sportovní úřad, který zajistí jasnou, přehlednou a systematickou podporu českému sportu. NSA si vyt</w:t>
      </w:r>
      <w:r w:rsidR="00AA6672">
        <w:rPr>
          <w:rFonts w:ascii="Poppins" w:eastAsia="Calibri" w:hAnsi="Poppins" w:cs="Poppins"/>
          <w:sz w:val="22"/>
        </w:rPr>
        <w:t>y</w:t>
      </w:r>
      <w:r w:rsidRPr="009B5C73">
        <w:rPr>
          <w:rFonts w:ascii="Poppins" w:eastAsia="Calibri" w:hAnsi="Poppins" w:cs="Poppins"/>
          <w:sz w:val="22"/>
        </w:rPr>
        <w:t>čila priorit</w:t>
      </w:r>
      <w:r w:rsidR="00F00CDF">
        <w:rPr>
          <w:rFonts w:ascii="Poppins" w:eastAsia="Calibri" w:hAnsi="Poppins" w:cs="Poppins"/>
          <w:sz w:val="22"/>
        </w:rPr>
        <w:t>y</w:t>
      </w:r>
      <w:r w:rsidRPr="009B5C73">
        <w:rPr>
          <w:rFonts w:ascii="Poppins" w:eastAsia="Calibri" w:hAnsi="Poppins" w:cs="Poppins"/>
          <w:sz w:val="22"/>
        </w:rPr>
        <w:t xml:space="preserve"> k nastartování rozvoje sportu v ČR směrem, který považuje za přínosný a tento koncept je promítnut do definování opatření v rámci II. Akčního plánu tak, aby byla konkrétní opatření skutečně realizovatelná v daném období 2020–2021</w:t>
      </w:r>
      <w:r w:rsidR="0047218D">
        <w:rPr>
          <w:rFonts w:ascii="Poppins" w:eastAsia="Calibri" w:hAnsi="Poppins" w:cs="Poppins"/>
          <w:sz w:val="22"/>
        </w:rPr>
        <w:t>.</w:t>
      </w:r>
    </w:p>
    <w:p w14:paraId="43A24026" w14:textId="27770E54" w:rsidR="00953FCF" w:rsidRDefault="00953FCF" w:rsidP="00953FCF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9B5C73">
        <w:rPr>
          <w:rFonts w:ascii="Poppins" w:eastAsia="Calibri" w:hAnsi="Poppins" w:cs="Poppins"/>
          <w:sz w:val="22"/>
        </w:rPr>
        <w:t>Opatření</w:t>
      </w:r>
      <w:r>
        <w:rPr>
          <w:rFonts w:ascii="Poppins" w:eastAsia="Calibri" w:hAnsi="Poppins" w:cs="Poppins"/>
          <w:sz w:val="22"/>
        </w:rPr>
        <w:t xml:space="preserve"> II. Akčního plánu jsou </w:t>
      </w:r>
      <w:r w:rsidRPr="009B5C73">
        <w:rPr>
          <w:rFonts w:ascii="Poppins" w:eastAsia="Calibri" w:hAnsi="Poppins" w:cs="Poppins"/>
          <w:sz w:val="22"/>
        </w:rPr>
        <w:t xml:space="preserve">obdobně jako u </w:t>
      </w:r>
      <w:r>
        <w:rPr>
          <w:rFonts w:ascii="Poppins" w:eastAsia="Calibri" w:hAnsi="Poppins" w:cs="Poppins"/>
          <w:sz w:val="22"/>
        </w:rPr>
        <w:t xml:space="preserve">I. Akčního plánu </w:t>
      </w:r>
      <w:r w:rsidRPr="009B5C73">
        <w:rPr>
          <w:rFonts w:ascii="Poppins" w:eastAsia="Calibri" w:hAnsi="Poppins" w:cs="Poppins"/>
          <w:sz w:val="22"/>
        </w:rPr>
        <w:t>formálně rozdělena na „průřezová“ a</w:t>
      </w:r>
      <w:r>
        <w:rPr>
          <w:rFonts w:ascii="Poppins" w:eastAsia="Calibri" w:hAnsi="Poppins" w:cs="Poppins"/>
          <w:sz w:val="22"/>
        </w:rPr>
        <w:t> </w:t>
      </w:r>
      <w:r w:rsidRPr="009B5C73">
        <w:rPr>
          <w:rFonts w:ascii="Poppins" w:eastAsia="Calibri" w:hAnsi="Poppins" w:cs="Poppins"/>
          <w:sz w:val="22"/>
        </w:rPr>
        <w:t>„aktuální“. Průřezová opatření jsou ta, která se budou vyskytovat i v dalších akčních plánech, neboť jejich potřeba řešení je kontinuální a nelze je řešit pouze v daném období jednoho akčního plánu (jako příklad lze uvést</w:t>
      </w:r>
      <w:r>
        <w:rPr>
          <w:rFonts w:ascii="Poppins" w:eastAsia="Calibri" w:hAnsi="Poppins" w:cs="Poppins"/>
          <w:sz w:val="22"/>
        </w:rPr>
        <w:t xml:space="preserve"> realizaci </w:t>
      </w:r>
      <w:r w:rsidRPr="009B5C73">
        <w:rPr>
          <w:rFonts w:ascii="Poppins" w:eastAsia="Calibri" w:hAnsi="Poppins" w:cs="Poppins"/>
          <w:sz w:val="22"/>
        </w:rPr>
        <w:t>dotační</w:t>
      </w:r>
      <w:r>
        <w:rPr>
          <w:rFonts w:ascii="Poppins" w:eastAsia="Calibri" w:hAnsi="Poppins" w:cs="Poppins"/>
          <w:sz w:val="22"/>
        </w:rPr>
        <w:t>ch</w:t>
      </w:r>
      <w:r w:rsidRPr="009B5C73">
        <w:rPr>
          <w:rFonts w:ascii="Poppins" w:eastAsia="Calibri" w:hAnsi="Poppins" w:cs="Poppins"/>
          <w:sz w:val="22"/>
        </w:rPr>
        <w:t xml:space="preserve"> program</w:t>
      </w:r>
      <w:r>
        <w:rPr>
          <w:rFonts w:ascii="Poppins" w:eastAsia="Calibri" w:hAnsi="Poppins" w:cs="Poppins"/>
          <w:sz w:val="22"/>
        </w:rPr>
        <w:t>ů</w:t>
      </w:r>
      <w:r w:rsidR="00DB6C05">
        <w:rPr>
          <w:rFonts w:ascii="Poppins" w:eastAsia="Calibri" w:hAnsi="Poppins" w:cs="Poppins"/>
          <w:sz w:val="22"/>
        </w:rPr>
        <w:t xml:space="preserve"> či</w:t>
      </w:r>
      <w:r>
        <w:rPr>
          <w:rFonts w:ascii="Poppins" w:eastAsia="Calibri" w:hAnsi="Poppins" w:cs="Poppins"/>
          <w:sz w:val="22"/>
        </w:rPr>
        <w:t xml:space="preserve"> boj proti dopingu)</w:t>
      </w:r>
      <w:r w:rsidRPr="009B5C73">
        <w:rPr>
          <w:rFonts w:ascii="Poppins" w:eastAsia="Calibri" w:hAnsi="Poppins" w:cs="Poppins"/>
          <w:sz w:val="22"/>
        </w:rPr>
        <w:t xml:space="preserve">. Aktuální opatření jsou taková, která řeší aktuální </w:t>
      </w:r>
      <w:r>
        <w:rPr>
          <w:rFonts w:ascii="Poppins" w:eastAsia="Calibri" w:hAnsi="Poppins" w:cs="Poppins"/>
          <w:sz w:val="22"/>
        </w:rPr>
        <w:t>úkoly</w:t>
      </w:r>
      <w:r w:rsidRPr="009B5C73">
        <w:rPr>
          <w:rFonts w:ascii="Poppins" w:eastAsia="Calibri" w:hAnsi="Poppins" w:cs="Poppins"/>
          <w:sz w:val="22"/>
        </w:rPr>
        <w:t xml:space="preserve"> v daném období akčního plánu, tedy v letech 2020/2021 (jako příklad lze uvést</w:t>
      </w:r>
      <w:r>
        <w:rPr>
          <w:rFonts w:ascii="Poppins" w:eastAsia="Calibri" w:hAnsi="Poppins" w:cs="Poppins"/>
          <w:sz w:val="22"/>
        </w:rPr>
        <w:t xml:space="preserve"> přípravu nových pravidel pro činnost </w:t>
      </w:r>
      <w:proofErr w:type="gramStart"/>
      <w:r>
        <w:rPr>
          <w:rFonts w:ascii="Poppins" w:eastAsia="Calibri" w:hAnsi="Poppins" w:cs="Poppins"/>
          <w:sz w:val="22"/>
        </w:rPr>
        <w:t>re</w:t>
      </w:r>
      <w:r w:rsidR="00FB4754">
        <w:rPr>
          <w:rFonts w:ascii="Poppins" w:eastAsia="Calibri" w:hAnsi="Poppins" w:cs="Poppins"/>
          <w:sz w:val="22"/>
        </w:rPr>
        <w:t>z</w:t>
      </w:r>
      <w:r>
        <w:rPr>
          <w:rFonts w:ascii="Poppins" w:eastAsia="Calibri" w:hAnsi="Poppins" w:cs="Poppins"/>
          <w:sz w:val="22"/>
        </w:rPr>
        <w:t>ortních</w:t>
      </w:r>
      <w:proofErr w:type="gramEnd"/>
      <w:r>
        <w:rPr>
          <w:rFonts w:ascii="Poppins" w:eastAsia="Calibri" w:hAnsi="Poppins" w:cs="Poppins"/>
          <w:sz w:val="22"/>
        </w:rPr>
        <w:t xml:space="preserve"> sportovních center</w:t>
      </w:r>
      <w:r w:rsidR="00DB6C05">
        <w:rPr>
          <w:rFonts w:ascii="Poppins" w:eastAsia="Calibri" w:hAnsi="Poppins" w:cs="Poppins"/>
          <w:sz w:val="22"/>
        </w:rPr>
        <w:t xml:space="preserve"> či</w:t>
      </w:r>
      <w:r>
        <w:rPr>
          <w:rFonts w:ascii="Poppins" w:eastAsia="Calibri" w:hAnsi="Poppins" w:cs="Poppins"/>
          <w:sz w:val="22"/>
        </w:rPr>
        <w:t xml:space="preserve"> vznik metodických materiálů).</w:t>
      </w:r>
    </w:p>
    <w:p w14:paraId="4283B88A" w14:textId="77777777" w:rsidR="00762763" w:rsidRPr="00363ECB" w:rsidRDefault="00953FCF" w:rsidP="00953FCF">
      <w:pPr>
        <w:spacing w:after="120" w:line="240" w:lineRule="auto"/>
        <w:jc w:val="both"/>
        <w:rPr>
          <w:rFonts w:ascii="Poppins" w:hAnsi="Poppins" w:cs="Poppins"/>
          <w:sz w:val="22"/>
        </w:rPr>
      </w:pPr>
      <w:r>
        <w:rPr>
          <w:rFonts w:ascii="Poppins" w:eastAsia="Calibri" w:hAnsi="Poppins" w:cs="Poppins"/>
          <w:sz w:val="22"/>
        </w:rPr>
        <w:t>Plnění opatření stanovených ve II. Akčním plánu přispěje k </w:t>
      </w:r>
      <w:r w:rsidR="00AF0D0A">
        <w:rPr>
          <w:rFonts w:ascii="Poppins" w:eastAsia="Calibri" w:hAnsi="Poppins" w:cs="Poppins"/>
          <w:sz w:val="22"/>
        </w:rPr>
        <w:t xml:space="preserve">naplňování </w:t>
      </w:r>
      <w:r>
        <w:rPr>
          <w:rFonts w:ascii="Poppins" w:eastAsia="Calibri" w:hAnsi="Poppins" w:cs="Poppins"/>
          <w:sz w:val="22"/>
        </w:rPr>
        <w:t xml:space="preserve">národní sportovní politiky v souladu s prioritami </w:t>
      </w:r>
      <w:r w:rsidRPr="00762763">
        <w:rPr>
          <w:rFonts w:ascii="Poppins" w:eastAsia="Calibri" w:hAnsi="Poppins" w:cs="Poppins"/>
          <w:sz w:val="22"/>
        </w:rPr>
        <w:t xml:space="preserve">Evropské unie v oblasti sportu a k rozvoji systematické, předvídatelné a transparentní podpory sportu. </w:t>
      </w:r>
      <w:r w:rsidR="00762763" w:rsidRPr="00363ECB">
        <w:rPr>
          <w:rFonts w:ascii="Poppins" w:hAnsi="Poppins" w:cs="Poppins"/>
          <w:sz w:val="22"/>
        </w:rPr>
        <w:t xml:space="preserve">Veškeré úkoly vyplývající z realizace II. Akčního plánu ke koncepci SPORT 2025 na období </w:t>
      </w:r>
      <w:proofErr w:type="gramStart"/>
      <w:r w:rsidR="00762763" w:rsidRPr="00363ECB">
        <w:rPr>
          <w:rFonts w:ascii="Poppins" w:hAnsi="Poppins" w:cs="Poppins"/>
          <w:sz w:val="22"/>
        </w:rPr>
        <w:t>2020 - 2021</w:t>
      </w:r>
      <w:proofErr w:type="gramEnd"/>
      <w:r w:rsidR="00762763" w:rsidRPr="00363ECB">
        <w:rPr>
          <w:rFonts w:ascii="Poppins" w:hAnsi="Poppins" w:cs="Poppins"/>
          <w:sz w:val="22"/>
        </w:rPr>
        <w:t xml:space="preserve"> budou zabezpečeny v rámci schválených výdajových limitů, personálních limitů a objemu prostředků na platy kapitol</w:t>
      </w:r>
      <w:r w:rsidR="00214A2D">
        <w:rPr>
          <w:rFonts w:ascii="Poppins" w:hAnsi="Poppins" w:cs="Poppins"/>
          <w:sz w:val="22"/>
        </w:rPr>
        <w:t xml:space="preserve"> 333 MŠMT a</w:t>
      </w:r>
      <w:r w:rsidR="00762763" w:rsidRPr="00363ECB">
        <w:rPr>
          <w:rFonts w:ascii="Poppins" w:hAnsi="Poppins" w:cs="Poppins"/>
          <w:sz w:val="22"/>
        </w:rPr>
        <w:t xml:space="preserve"> 362 NSA, případně dalších dotčených kapitol, na příslušné roky bez dodatečných požadavků na státní rozpočet. </w:t>
      </w:r>
    </w:p>
    <w:p w14:paraId="2D9FC84F" w14:textId="3E50534F" w:rsidR="00953FCF" w:rsidRDefault="00953FCF" w:rsidP="00953FCF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Poppins" w:eastAsia="Calibri" w:hAnsi="Poppins" w:cs="Poppins"/>
          <w:sz w:val="22"/>
        </w:rPr>
        <w:t>Klíčovou oblastí pro rozvoj sportu bude sdílení informací a spolupráce NSA s orgány státní správy a</w:t>
      </w:r>
      <w:r w:rsidR="003E5770">
        <w:rPr>
          <w:rFonts w:ascii="Poppins" w:eastAsia="Calibri" w:hAnsi="Poppins" w:cs="Poppins"/>
          <w:sz w:val="22"/>
        </w:rPr>
        <w:t> </w:t>
      </w:r>
      <w:r>
        <w:rPr>
          <w:rFonts w:ascii="Poppins" w:eastAsia="Calibri" w:hAnsi="Poppins" w:cs="Poppins"/>
          <w:sz w:val="22"/>
        </w:rPr>
        <w:t>samosprávy, českým sportovním hnutím a odbornou veřejností.</w:t>
      </w:r>
      <w:r w:rsidR="00762763">
        <w:rPr>
          <w:rFonts w:ascii="Poppins" w:eastAsia="Calibri" w:hAnsi="Poppins" w:cs="Poppins"/>
          <w:sz w:val="22"/>
        </w:rPr>
        <w:t xml:space="preserve"> </w:t>
      </w:r>
      <w:r>
        <w:rPr>
          <w:rFonts w:ascii="Poppins" w:eastAsia="Calibri" w:hAnsi="Poppins" w:cs="Poppins"/>
          <w:sz w:val="22"/>
        </w:rPr>
        <w:t>Činnost NSA a plnění opatření II.</w:t>
      </w:r>
      <w:r w:rsidR="003E5770">
        <w:rPr>
          <w:rFonts w:ascii="Poppins" w:eastAsia="Calibri" w:hAnsi="Poppins" w:cs="Poppins"/>
          <w:sz w:val="22"/>
        </w:rPr>
        <w:t> </w:t>
      </w:r>
      <w:r>
        <w:rPr>
          <w:rFonts w:ascii="Poppins" w:eastAsia="Calibri" w:hAnsi="Poppins" w:cs="Poppins"/>
          <w:sz w:val="22"/>
        </w:rPr>
        <w:t xml:space="preserve">Akčního plánu budou podpořena mottem NSA </w:t>
      </w:r>
      <w:r w:rsidRPr="009B5C73">
        <w:rPr>
          <w:rFonts w:ascii="Poppins" w:eastAsia="Calibri" w:hAnsi="Poppins" w:cs="Poppins"/>
          <w:sz w:val="22"/>
        </w:rPr>
        <w:t>„Česko žije sportem“</w:t>
      </w:r>
      <w:r>
        <w:rPr>
          <w:rFonts w:ascii="Poppins" w:eastAsia="Calibri" w:hAnsi="Poppins" w:cs="Poppins"/>
          <w:sz w:val="22"/>
        </w:rPr>
        <w:t xml:space="preserve">. </w:t>
      </w:r>
    </w:p>
    <w:p w14:paraId="65D43A1E" w14:textId="05758BDA" w:rsidR="00953FCF" w:rsidRDefault="004941A5" w:rsidP="00953FCF">
      <w:pPr>
        <w:spacing w:after="120"/>
        <w:jc w:val="both"/>
        <w:rPr>
          <w:rFonts w:ascii="Poppins" w:hAnsi="Poppins" w:cs="Poppins"/>
          <w:bCs/>
          <w:sz w:val="22"/>
        </w:rPr>
      </w:pPr>
      <w:r>
        <w:rPr>
          <w:rFonts w:ascii="Poppins" w:hAnsi="Poppins" w:cs="Poppins"/>
          <w:bCs/>
          <w:sz w:val="22"/>
        </w:rPr>
        <w:t>P</w:t>
      </w:r>
      <w:r w:rsidR="00953FCF" w:rsidRPr="00136228">
        <w:rPr>
          <w:rFonts w:ascii="Poppins" w:hAnsi="Poppins" w:cs="Poppins"/>
          <w:bCs/>
          <w:sz w:val="22"/>
        </w:rPr>
        <w:t xml:space="preserve">ředložený </w:t>
      </w:r>
      <w:r>
        <w:rPr>
          <w:rFonts w:ascii="Poppins" w:hAnsi="Poppins" w:cs="Poppins"/>
          <w:bCs/>
          <w:sz w:val="22"/>
        </w:rPr>
        <w:t>II. A</w:t>
      </w:r>
      <w:r w:rsidR="00953FCF" w:rsidRPr="00136228">
        <w:rPr>
          <w:rFonts w:ascii="Poppins" w:hAnsi="Poppins" w:cs="Poppins"/>
          <w:bCs/>
          <w:sz w:val="22"/>
        </w:rPr>
        <w:t>kční plán obsahuje celkem 1</w:t>
      </w:r>
      <w:r w:rsidR="002C2042">
        <w:rPr>
          <w:rFonts w:ascii="Poppins" w:hAnsi="Poppins" w:cs="Poppins"/>
          <w:bCs/>
          <w:sz w:val="22"/>
        </w:rPr>
        <w:t>6</w:t>
      </w:r>
      <w:r w:rsidR="00953FCF" w:rsidRPr="00136228">
        <w:rPr>
          <w:rFonts w:ascii="Poppins" w:hAnsi="Poppins" w:cs="Poppins"/>
          <w:bCs/>
          <w:sz w:val="22"/>
        </w:rPr>
        <w:t xml:space="preserve"> konkrétních opatření, která korespondují s vyjádřením základních priorit a potřeb, které je potřebné v oblasti zajištění podpory sportu z pozice NSA realizovat v daném časovém období, tj. v letech </w:t>
      </w:r>
      <w:proofErr w:type="gramStart"/>
      <w:r w:rsidR="00953FCF" w:rsidRPr="00136228">
        <w:rPr>
          <w:rFonts w:ascii="Poppins" w:hAnsi="Poppins" w:cs="Poppins"/>
          <w:bCs/>
          <w:sz w:val="22"/>
        </w:rPr>
        <w:t>2020 - 2021</w:t>
      </w:r>
      <w:proofErr w:type="gramEnd"/>
      <w:r w:rsidR="00953FCF" w:rsidRPr="00136228">
        <w:rPr>
          <w:rFonts w:ascii="Poppins" w:hAnsi="Poppins" w:cs="Poppins"/>
          <w:bCs/>
          <w:sz w:val="22"/>
        </w:rPr>
        <w:t>.</w:t>
      </w:r>
    </w:p>
    <w:p w14:paraId="19C66C50" w14:textId="236936C3" w:rsidR="00867580" w:rsidRDefault="00867580">
      <w:pPr>
        <w:rPr>
          <w:rFonts w:ascii="Poppins" w:hAnsi="Poppins" w:cs="Poppins"/>
          <w:bCs/>
          <w:sz w:val="22"/>
        </w:rPr>
      </w:pPr>
      <w:r>
        <w:rPr>
          <w:rFonts w:ascii="Poppins" w:hAnsi="Poppins" w:cs="Poppins"/>
          <w:bCs/>
          <w:sz w:val="22"/>
        </w:rPr>
        <w:br w:type="page"/>
      </w:r>
    </w:p>
    <w:p w14:paraId="6C36039D" w14:textId="77777777" w:rsidR="009B5C73" w:rsidRPr="009B5C73" w:rsidRDefault="009B5C73" w:rsidP="009B5C73">
      <w:pPr>
        <w:pStyle w:val="Nadpis1"/>
        <w:numPr>
          <w:ilvl w:val="0"/>
          <w:numId w:val="2"/>
        </w:numPr>
        <w:spacing w:line="259" w:lineRule="auto"/>
        <w:rPr>
          <w:rFonts w:ascii="Poppins" w:eastAsia="Calibri Light" w:hAnsi="Poppins" w:cs="Poppins"/>
          <w:sz w:val="28"/>
          <w:szCs w:val="28"/>
        </w:rPr>
      </w:pPr>
      <w:bookmarkStart w:id="2" w:name="_Toc32832747"/>
      <w:bookmarkStart w:id="3" w:name="_Toc36458515"/>
      <w:r w:rsidRPr="009B5C73">
        <w:rPr>
          <w:rFonts w:ascii="Poppins" w:eastAsia="Calibri Light" w:hAnsi="Poppins" w:cs="Poppins"/>
          <w:sz w:val="28"/>
          <w:szCs w:val="28"/>
        </w:rPr>
        <w:lastRenderedPageBreak/>
        <w:t>Přehled strategických oblastí a cílů koncepce SPORT 2025</w:t>
      </w:r>
      <w:bookmarkEnd w:id="2"/>
      <w:bookmarkEnd w:id="3"/>
    </w:p>
    <w:p w14:paraId="6F3593F8" w14:textId="77777777" w:rsidR="00B6568F" w:rsidRDefault="009B5C73" w:rsidP="00480BB6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DD0E03">
        <w:rPr>
          <w:rFonts w:ascii="Poppins" w:eastAsia="Calibri" w:hAnsi="Poppins" w:cs="Poppins"/>
          <w:spacing w:val="-6"/>
          <w:sz w:val="22"/>
        </w:rPr>
        <w:t>Koncepce SPORT 2025 používá obvyklé pojmy jako pilíře, horizontální priority, strategické cíle</w:t>
      </w:r>
      <w:r w:rsidR="001645ED">
        <w:rPr>
          <w:rFonts w:ascii="Poppins" w:eastAsia="Calibri" w:hAnsi="Poppins" w:cs="Poppins"/>
          <w:spacing w:val="-6"/>
          <w:sz w:val="22"/>
        </w:rPr>
        <w:t xml:space="preserve"> </w:t>
      </w:r>
      <w:r w:rsidR="00364985">
        <w:rPr>
          <w:rFonts w:ascii="Poppins" w:eastAsia="Calibri" w:hAnsi="Poppins" w:cs="Poppins"/>
          <w:spacing w:val="-6"/>
          <w:sz w:val="22"/>
        </w:rPr>
        <w:t xml:space="preserve">a podmínky naplňování koncepce </w:t>
      </w:r>
      <w:r w:rsidR="001645ED">
        <w:rPr>
          <w:rFonts w:ascii="Poppins" w:eastAsia="Calibri" w:hAnsi="Poppins" w:cs="Poppins"/>
          <w:spacing w:val="-6"/>
          <w:sz w:val="22"/>
        </w:rPr>
        <w:t>(jejichž souhrn je pro přehlednost uveden níže)</w:t>
      </w:r>
      <w:r w:rsidRPr="00DD0E03">
        <w:rPr>
          <w:rFonts w:ascii="Poppins" w:eastAsia="Calibri" w:hAnsi="Poppins" w:cs="Poppins"/>
          <w:spacing w:val="-6"/>
          <w:sz w:val="22"/>
        </w:rPr>
        <w:t xml:space="preserve"> a předpokládá jejich další rozpracování do akčních plánů s harmonogramem a konkrétními opatřeními. </w:t>
      </w:r>
      <w:r w:rsidR="00B6568F" w:rsidRPr="00DD0E03">
        <w:rPr>
          <w:rFonts w:ascii="Poppins" w:eastAsia="Calibri" w:hAnsi="Poppins" w:cs="Poppins"/>
          <w:sz w:val="22"/>
        </w:rPr>
        <w:t xml:space="preserve">Strategické cíle směřují k naplnění definované vize, tj. k čemu má </w:t>
      </w:r>
      <w:r w:rsidR="0073123F">
        <w:rPr>
          <w:rFonts w:ascii="Poppins" w:eastAsia="Calibri" w:hAnsi="Poppins" w:cs="Poppins"/>
          <w:sz w:val="22"/>
        </w:rPr>
        <w:t>K</w:t>
      </w:r>
      <w:r w:rsidR="00B6568F" w:rsidRPr="00DD0E03">
        <w:rPr>
          <w:rFonts w:ascii="Poppins" w:eastAsia="Calibri" w:hAnsi="Poppins" w:cs="Poppins"/>
          <w:sz w:val="22"/>
        </w:rPr>
        <w:t xml:space="preserve">oncepce SPORT 2025 přispívat, a jsou rozděleny do osmi tematických oblastí sportovní politiky. </w:t>
      </w:r>
    </w:p>
    <w:p w14:paraId="757A8DB2" w14:textId="77777777" w:rsidR="00EB2449" w:rsidRDefault="00EB2449" w:rsidP="00480BB6">
      <w:pPr>
        <w:spacing w:after="120" w:line="240" w:lineRule="auto"/>
        <w:jc w:val="both"/>
        <w:rPr>
          <w:rFonts w:ascii="Poppins" w:eastAsia="Calibri" w:hAnsi="Poppins" w:cs="Poppins"/>
          <w:spacing w:val="-6"/>
          <w:sz w:val="22"/>
        </w:rPr>
      </w:pPr>
    </w:p>
    <w:tbl>
      <w:tblPr>
        <w:tblStyle w:val="Tabulkaseznamu3zvraznn51"/>
        <w:tblW w:w="9180" w:type="dxa"/>
        <w:tblLook w:val="04A0" w:firstRow="1" w:lastRow="0" w:firstColumn="1" w:lastColumn="0" w:noHBand="0" w:noVBand="1"/>
      </w:tblPr>
      <w:tblGrid>
        <w:gridCol w:w="8755"/>
        <w:gridCol w:w="425"/>
      </w:tblGrid>
      <w:tr w:rsidR="00EB2449" w:rsidRPr="00AE1E8F" w14:paraId="04B3B231" w14:textId="77777777" w:rsidTr="00E0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55" w:type="dxa"/>
          </w:tcPr>
          <w:p w14:paraId="799AE890" w14:textId="77777777" w:rsidR="00EB2449" w:rsidRPr="00E07640" w:rsidRDefault="00EB2449" w:rsidP="00EB2449">
            <w:pPr>
              <w:jc w:val="both"/>
              <w:rPr>
                <w:rFonts w:ascii="Poppins" w:eastAsia="Calibri" w:hAnsi="Poppins" w:cs="Poppins"/>
              </w:rPr>
            </w:pPr>
            <w:r w:rsidRPr="00E07640">
              <w:rPr>
                <w:rFonts w:ascii="Poppins" w:eastAsia="Calibri" w:hAnsi="Poppins" w:cs="Poppins"/>
              </w:rPr>
              <w:t>Strategické cíle</w:t>
            </w:r>
          </w:p>
        </w:tc>
        <w:tc>
          <w:tcPr>
            <w:tcW w:w="425" w:type="dxa"/>
          </w:tcPr>
          <w:p w14:paraId="46D8C2BD" w14:textId="77777777" w:rsidR="00EB2449" w:rsidRPr="00E07640" w:rsidRDefault="00EB2449" w:rsidP="00EB24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EB2449" w:rsidRPr="00AE1E8F" w14:paraId="05C45BCF" w14:textId="77777777" w:rsidTr="00E0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7CC7B9FE" w14:textId="77777777" w:rsidR="00EB2449" w:rsidRPr="00E07640" w:rsidRDefault="00EB2449" w:rsidP="00E07640">
            <w:pPr>
              <w:pStyle w:val="Odstavecseseznamem"/>
              <w:numPr>
                <w:ilvl w:val="0"/>
                <w:numId w:val="30"/>
              </w:numPr>
              <w:rPr>
                <w:rFonts w:ascii="Poppins" w:eastAsia="Calibri" w:hAnsi="Poppins" w:cs="Poppins"/>
                <w:b w:val="0"/>
                <w:bCs w:val="0"/>
              </w:rPr>
            </w:pPr>
            <w:r w:rsidRPr="00E07640">
              <w:rPr>
                <w:rFonts w:ascii="Poppins" w:eastAsia="Calibri" w:hAnsi="Poppins" w:cs="Poppins"/>
              </w:rPr>
              <w:t xml:space="preserve">Rozvoj sportu pro všechny </w:t>
            </w:r>
          </w:p>
        </w:tc>
        <w:tc>
          <w:tcPr>
            <w:tcW w:w="425" w:type="dxa"/>
          </w:tcPr>
          <w:p w14:paraId="15374E52" w14:textId="77777777" w:rsidR="00EB2449" w:rsidRPr="00E07640" w:rsidRDefault="00EB2449" w:rsidP="00EB2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  <w:tr w:rsidR="00EB2449" w:rsidRPr="00AE1E8F" w14:paraId="1D17B30C" w14:textId="77777777" w:rsidTr="00E07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5902DAA1" w14:textId="77777777" w:rsidR="00EB2449" w:rsidRPr="00E07640" w:rsidRDefault="00EB2449" w:rsidP="00EB2449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Poppins" w:eastAsia="Calibri" w:hAnsi="Poppins" w:cs="Poppins"/>
              </w:rPr>
            </w:pPr>
            <w:r w:rsidRPr="00E07640">
              <w:rPr>
                <w:rFonts w:ascii="Poppins" w:eastAsia="Calibri" w:hAnsi="Poppins" w:cs="Poppins"/>
              </w:rPr>
              <w:t>Podporovat širokou základnu výkonnostních sportovců</w:t>
            </w:r>
          </w:p>
        </w:tc>
        <w:tc>
          <w:tcPr>
            <w:tcW w:w="425" w:type="dxa"/>
          </w:tcPr>
          <w:p w14:paraId="5D8A48CC" w14:textId="77777777" w:rsidR="00EB2449" w:rsidRPr="00E07640" w:rsidRDefault="00EB2449" w:rsidP="00EB24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  <w:tr w:rsidR="00EB2449" w:rsidRPr="00AE1E8F" w14:paraId="0137FB80" w14:textId="77777777" w:rsidTr="00E0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313C8D48" w14:textId="77777777" w:rsidR="00EB2449" w:rsidRPr="00E07640" w:rsidRDefault="00EB2449" w:rsidP="00EB2449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Poppins" w:eastAsia="Calibri" w:hAnsi="Poppins" w:cs="Poppins"/>
              </w:rPr>
            </w:pPr>
            <w:r w:rsidRPr="00E07640">
              <w:rPr>
                <w:rFonts w:ascii="Poppins" w:eastAsia="Calibri" w:hAnsi="Poppins" w:cs="Poppins"/>
              </w:rPr>
              <w:t>Rozvoj školního a univerzitního sportu</w:t>
            </w:r>
          </w:p>
        </w:tc>
        <w:tc>
          <w:tcPr>
            <w:tcW w:w="425" w:type="dxa"/>
          </w:tcPr>
          <w:p w14:paraId="7B04C64A" w14:textId="77777777" w:rsidR="00EB2449" w:rsidRPr="00E07640" w:rsidRDefault="00EB2449" w:rsidP="00EB2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  <w:tr w:rsidR="00EB2449" w:rsidRPr="00AE1E8F" w14:paraId="217EE06F" w14:textId="77777777" w:rsidTr="00E07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5BB7FF4B" w14:textId="77777777" w:rsidR="00EB2449" w:rsidRPr="00E07640" w:rsidRDefault="00EB2449" w:rsidP="00EB2449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Poppins" w:eastAsia="Calibri" w:hAnsi="Poppins" w:cs="Poppins"/>
              </w:rPr>
            </w:pPr>
            <w:r w:rsidRPr="00E07640">
              <w:rPr>
                <w:rFonts w:ascii="Poppins" w:eastAsia="Calibri" w:hAnsi="Poppins" w:cs="Poppins"/>
              </w:rPr>
              <w:t>Odbornost ve sportu</w:t>
            </w:r>
          </w:p>
        </w:tc>
        <w:tc>
          <w:tcPr>
            <w:tcW w:w="425" w:type="dxa"/>
          </w:tcPr>
          <w:p w14:paraId="3CC9B704" w14:textId="77777777" w:rsidR="00EB2449" w:rsidRPr="00E07640" w:rsidRDefault="00EB2449" w:rsidP="00EB24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  <w:tr w:rsidR="00EB2449" w:rsidRPr="00AE1E8F" w14:paraId="317D858E" w14:textId="77777777" w:rsidTr="00E0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1B74BCD9" w14:textId="77777777" w:rsidR="00EB2449" w:rsidRPr="00E07640" w:rsidRDefault="00EB2449" w:rsidP="00EB2449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Poppins" w:eastAsia="Calibri" w:hAnsi="Poppins" w:cs="Poppins"/>
              </w:rPr>
            </w:pPr>
            <w:r w:rsidRPr="00E07640">
              <w:rPr>
                <w:rFonts w:ascii="Poppins" w:eastAsia="Calibri" w:hAnsi="Poppins" w:cs="Poppins"/>
              </w:rPr>
              <w:t>Obnova a budování sportovních zařízení </w:t>
            </w:r>
          </w:p>
        </w:tc>
        <w:tc>
          <w:tcPr>
            <w:tcW w:w="425" w:type="dxa"/>
          </w:tcPr>
          <w:p w14:paraId="687D7EFC" w14:textId="77777777" w:rsidR="00EB2449" w:rsidRPr="00E07640" w:rsidRDefault="00EB2449" w:rsidP="00EB2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  <w:tr w:rsidR="00EB2449" w:rsidRPr="00AE1E8F" w14:paraId="31CD60FF" w14:textId="77777777" w:rsidTr="00E07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377963AA" w14:textId="77777777" w:rsidR="00EB2449" w:rsidRPr="00E07640" w:rsidRDefault="00EB2449" w:rsidP="00EB2449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Poppins" w:eastAsia="Calibri" w:hAnsi="Poppins" w:cs="Poppins"/>
              </w:rPr>
            </w:pPr>
            <w:r w:rsidRPr="00E07640">
              <w:rPr>
                <w:rFonts w:ascii="Poppins" w:eastAsia="Calibri" w:hAnsi="Poppins" w:cs="Poppins"/>
              </w:rPr>
              <w:t>Sport handicapovaných</w:t>
            </w:r>
          </w:p>
        </w:tc>
        <w:tc>
          <w:tcPr>
            <w:tcW w:w="425" w:type="dxa"/>
          </w:tcPr>
          <w:p w14:paraId="46F14ABF" w14:textId="77777777" w:rsidR="00EB2449" w:rsidRPr="00E07640" w:rsidRDefault="00EB2449" w:rsidP="00EB24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  <w:tr w:rsidR="00EB2449" w:rsidRPr="00AE1E8F" w14:paraId="25377359" w14:textId="77777777" w:rsidTr="00E0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2F0EE7C9" w14:textId="77777777" w:rsidR="00EB2449" w:rsidRPr="00E07640" w:rsidRDefault="00EB2449" w:rsidP="00EB2449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Poppins" w:eastAsia="Calibri" w:hAnsi="Poppins" w:cs="Poppins"/>
              </w:rPr>
            </w:pPr>
            <w:r w:rsidRPr="00AE1E8F">
              <w:rPr>
                <w:rFonts w:ascii="Poppins" w:eastAsia="Calibri" w:hAnsi="Poppins" w:cs="Poppins"/>
              </w:rPr>
              <w:t xml:space="preserve">Konkurenceschopnost sportovní </w:t>
            </w:r>
            <w:r w:rsidR="00AE1E8F" w:rsidRPr="00AE1E8F">
              <w:rPr>
                <w:rFonts w:ascii="Poppins" w:eastAsia="Calibri" w:hAnsi="Poppins" w:cs="Poppins"/>
              </w:rPr>
              <w:t>reprezentace</w:t>
            </w:r>
            <w:r w:rsidRPr="00AE1E8F">
              <w:rPr>
                <w:rFonts w:ascii="Poppins" w:eastAsia="Calibri" w:hAnsi="Poppins" w:cs="Poppins"/>
              </w:rPr>
              <w:t xml:space="preserve"> ČR</w:t>
            </w:r>
          </w:p>
        </w:tc>
        <w:tc>
          <w:tcPr>
            <w:tcW w:w="425" w:type="dxa"/>
          </w:tcPr>
          <w:p w14:paraId="69DED8FE" w14:textId="77777777" w:rsidR="00EB2449" w:rsidRPr="00E07640" w:rsidRDefault="00EB2449" w:rsidP="00EB2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  <w:tr w:rsidR="00EB2449" w:rsidRPr="00AE1E8F" w14:paraId="055FDCCF" w14:textId="77777777" w:rsidTr="00E07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5B50E676" w14:textId="77777777" w:rsidR="00EB2449" w:rsidRPr="00E07640" w:rsidRDefault="00AE1E8F" w:rsidP="00EB2449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Poppins" w:eastAsia="Calibri" w:hAnsi="Poppins" w:cs="Poppins"/>
              </w:rPr>
            </w:pPr>
            <w:r w:rsidRPr="00AE1E8F">
              <w:rPr>
                <w:rFonts w:ascii="Poppins" w:eastAsia="Calibri" w:hAnsi="Poppins" w:cs="Poppins"/>
              </w:rPr>
              <w:t>Komerční sport</w:t>
            </w:r>
          </w:p>
        </w:tc>
        <w:tc>
          <w:tcPr>
            <w:tcW w:w="425" w:type="dxa"/>
          </w:tcPr>
          <w:p w14:paraId="49A6217F" w14:textId="77777777" w:rsidR="00EB2449" w:rsidRPr="00E07640" w:rsidRDefault="00EB2449" w:rsidP="00EB24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</w:tbl>
    <w:p w14:paraId="49A6923E" w14:textId="77777777" w:rsidR="00B6568F" w:rsidRDefault="00B6568F" w:rsidP="00364985">
      <w:pPr>
        <w:spacing w:after="0" w:line="240" w:lineRule="auto"/>
        <w:jc w:val="both"/>
        <w:rPr>
          <w:rFonts w:ascii="Poppins" w:eastAsia="Calibri" w:hAnsi="Poppins" w:cs="Poppins"/>
          <w:sz w:val="22"/>
        </w:rPr>
      </w:pPr>
    </w:p>
    <w:p w14:paraId="16453256" w14:textId="77777777" w:rsidR="00364985" w:rsidRDefault="00364985" w:rsidP="00364985">
      <w:pPr>
        <w:spacing w:after="0" w:line="240" w:lineRule="auto"/>
        <w:jc w:val="both"/>
        <w:rPr>
          <w:rFonts w:ascii="Poppins" w:eastAsia="Calibri" w:hAnsi="Poppins" w:cs="Poppins"/>
          <w:sz w:val="22"/>
        </w:rPr>
      </w:pPr>
      <w:r>
        <w:rPr>
          <w:rFonts w:ascii="Poppins" w:eastAsia="Calibri" w:hAnsi="Poppins" w:cs="Poppins"/>
          <w:sz w:val="22"/>
        </w:rPr>
        <w:t xml:space="preserve">Podmínky naplňování koncepce představují základní podmínky rozvoje sportu včetně pevné systémové podpory sportu a institucionálního zajištění sportu. </w:t>
      </w:r>
    </w:p>
    <w:p w14:paraId="77A8D09A" w14:textId="77777777" w:rsidR="00B642B3" w:rsidRDefault="00B642B3" w:rsidP="00364985">
      <w:pPr>
        <w:spacing w:after="0" w:line="240" w:lineRule="auto"/>
        <w:jc w:val="both"/>
        <w:rPr>
          <w:rFonts w:ascii="Poppins" w:eastAsia="Calibri" w:hAnsi="Poppins" w:cs="Poppins"/>
          <w:sz w:val="22"/>
        </w:rPr>
      </w:pPr>
    </w:p>
    <w:tbl>
      <w:tblPr>
        <w:tblStyle w:val="Tabulkaseznamu3zvraznn51"/>
        <w:tblW w:w="0" w:type="auto"/>
        <w:tblLook w:val="04A0" w:firstRow="1" w:lastRow="0" w:firstColumn="1" w:lastColumn="0" w:noHBand="0" w:noVBand="1"/>
      </w:tblPr>
      <w:tblGrid>
        <w:gridCol w:w="4898"/>
        <w:gridCol w:w="4282"/>
      </w:tblGrid>
      <w:tr w:rsidR="00B642B3" w:rsidRPr="00AE1E8F" w14:paraId="35E8E9EC" w14:textId="77777777" w:rsidTr="005D3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98" w:type="dxa"/>
          </w:tcPr>
          <w:p w14:paraId="2257891A" w14:textId="77777777" w:rsidR="00B642B3" w:rsidRPr="00E07640" w:rsidRDefault="00B642B3" w:rsidP="00B642B3">
            <w:pPr>
              <w:jc w:val="both"/>
              <w:rPr>
                <w:rFonts w:ascii="Poppins" w:eastAsia="Calibri" w:hAnsi="Poppins" w:cs="Poppins"/>
              </w:rPr>
            </w:pPr>
            <w:r w:rsidRPr="00E07640">
              <w:rPr>
                <w:rFonts w:ascii="Times New Roman" w:eastAsia="Calibri" w:hAnsi="Times New Roman" w:cs="Times New Roman"/>
              </w:rPr>
              <w:t xml:space="preserve">Podmínky naplňování koncepce </w:t>
            </w:r>
          </w:p>
        </w:tc>
        <w:tc>
          <w:tcPr>
            <w:tcW w:w="4282" w:type="dxa"/>
          </w:tcPr>
          <w:p w14:paraId="13336651" w14:textId="77777777" w:rsidR="00B642B3" w:rsidRPr="00E07640" w:rsidRDefault="00B642B3" w:rsidP="00B642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B642B3" w:rsidRPr="00AE1E8F" w14:paraId="31EC29B3" w14:textId="77777777" w:rsidTr="005D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4362DAED" w14:textId="77777777" w:rsidR="00B642B3" w:rsidRPr="00E07640" w:rsidRDefault="00B642B3" w:rsidP="00E07640">
            <w:pPr>
              <w:pStyle w:val="Odstavecseseznamem"/>
              <w:numPr>
                <w:ilvl w:val="0"/>
                <w:numId w:val="33"/>
              </w:numPr>
              <w:jc w:val="both"/>
              <w:rPr>
                <w:rFonts w:ascii="Poppins" w:eastAsia="Calibri" w:hAnsi="Poppins" w:cs="Poppins"/>
              </w:rPr>
            </w:pPr>
            <w:r w:rsidRPr="00E07640">
              <w:rPr>
                <w:rFonts w:ascii="Poppins" w:eastAsia="Calibri" w:hAnsi="Poppins" w:cs="Poppins"/>
              </w:rPr>
              <w:t>Posílit institucionální zajištění sportu</w:t>
            </w:r>
          </w:p>
        </w:tc>
        <w:tc>
          <w:tcPr>
            <w:tcW w:w="4282" w:type="dxa"/>
          </w:tcPr>
          <w:p w14:paraId="427587EB" w14:textId="77777777" w:rsidR="00B642B3" w:rsidRPr="00E07640" w:rsidRDefault="00B642B3" w:rsidP="00B642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  <w:tr w:rsidR="00B642B3" w:rsidRPr="00AE1E8F" w14:paraId="5FFE5D27" w14:textId="77777777" w:rsidTr="005D3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4C087E03" w14:textId="77777777" w:rsidR="00B642B3" w:rsidRPr="00E07640" w:rsidRDefault="00B642B3" w:rsidP="00E07640">
            <w:pPr>
              <w:pStyle w:val="Odstavecseseznamem"/>
              <w:numPr>
                <w:ilvl w:val="0"/>
                <w:numId w:val="33"/>
              </w:numPr>
              <w:jc w:val="both"/>
              <w:rPr>
                <w:rFonts w:ascii="Poppins" w:eastAsia="Calibri" w:hAnsi="Poppins" w:cs="Poppins"/>
              </w:rPr>
            </w:pPr>
            <w:r w:rsidRPr="00E07640">
              <w:rPr>
                <w:rFonts w:ascii="Poppins" w:eastAsia="Calibri" w:hAnsi="Poppins" w:cs="Poppins"/>
              </w:rPr>
              <w:t>Legislativní rámec sportu</w:t>
            </w:r>
          </w:p>
        </w:tc>
        <w:tc>
          <w:tcPr>
            <w:tcW w:w="4282" w:type="dxa"/>
          </w:tcPr>
          <w:p w14:paraId="7CD70597" w14:textId="77777777" w:rsidR="00B642B3" w:rsidRPr="00E07640" w:rsidRDefault="00B642B3" w:rsidP="00B642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  <w:tr w:rsidR="00B642B3" w:rsidRPr="00AE1E8F" w14:paraId="1D72C553" w14:textId="77777777" w:rsidTr="005D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3C487F34" w14:textId="77777777" w:rsidR="00B642B3" w:rsidRPr="00E07640" w:rsidRDefault="00B642B3" w:rsidP="00E07640">
            <w:pPr>
              <w:pStyle w:val="Odstavecseseznamem"/>
              <w:numPr>
                <w:ilvl w:val="0"/>
                <w:numId w:val="33"/>
              </w:numPr>
              <w:jc w:val="both"/>
              <w:rPr>
                <w:rFonts w:ascii="Poppins" w:eastAsia="Calibri" w:hAnsi="Poppins" w:cs="Poppins"/>
              </w:rPr>
            </w:pPr>
            <w:r w:rsidRPr="00E07640">
              <w:rPr>
                <w:rFonts w:ascii="Poppins" w:eastAsia="Calibri" w:hAnsi="Poppins" w:cs="Poppins"/>
              </w:rPr>
              <w:t>Dotační politika</w:t>
            </w:r>
          </w:p>
        </w:tc>
        <w:tc>
          <w:tcPr>
            <w:tcW w:w="4282" w:type="dxa"/>
          </w:tcPr>
          <w:p w14:paraId="4444C628" w14:textId="77777777" w:rsidR="00B642B3" w:rsidRPr="00E07640" w:rsidRDefault="00B642B3" w:rsidP="00B642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</w:p>
        </w:tc>
      </w:tr>
    </w:tbl>
    <w:p w14:paraId="5708BDFE" w14:textId="77777777" w:rsidR="00B642B3" w:rsidRDefault="00B642B3" w:rsidP="00364985">
      <w:pPr>
        <w:spacing w:after="0" w:line="240" w:lineRule="auto"/>
        <w:jc w:val="both"/>
        <w:rPr>
          <w:rFonts w:ascii="Poppins" w:eastAsia="Calibri" w:hAnsi="Poppins" w:cs="Poppins"/>
          <w:sz w:val="22"/>
        </w:rPr>
      </w:pPr>
    </w:p>
    <w:p w14:paraId="056DA600" w14:textId="77777777" w:rsidR="00364985" w:rsidRDefault="00364985" w:rsidP="00364985">
      <w:pPr>
        <w:spacing w:after="0" w:line="240" w:lineRule="auto"/>
        <w:jc w:val="both"/>
        <w:rPr>
          <w:rFonts w:ascii="Poppins" w:eastAsia="Calibri" w:hAnsi="Poppins" w:cs="Poppins"/>
          <w:sz w:val="22"/>
        </w:rPr>
      </w:pPr>
    </w:p>
    <w:p w14:paraId="5A85F09E" w14:textId="77777777" w:rsidR="00B6568F" w:rsidRDefault="00B6568F">
      <w:pPr>
        <w:rPr>
          <w:rFonts w:ascii="Poppins" w:eastAsia="Calibri" w:hAnsi="Poppins" w:cs="Poppins"/>
          <w:sz w:val="22"/>
        </w:rPr>
      </w:pPr>
      <w:r>
        <w:rPr>
          <w:rFonts w:ascii="Poppins" w:eastAsia="Calibri" w:hAnsi="Poppins" w:cs="Poppins"/>
          <w:sz w:val="22"/>
        </w:rPr>
        <w:br w:type="page"/>
      </w:r>
    </w:p>
    <w:p w14:paraId="5F6CB417" w14:textId="77777777" w:rsidR="00BF4ABD" w:rsidRPr="00BF4ABD" w:rsidRDefault="00BF4ABD" w:rsidP="002F79D2">
      <w:pPr>
        <w:pStyle w:val="Nadpis1"/>
        <w:numPr>
          <w:ilvl w:val="0"/>
          <w:numId w:val="2"/>
        </w:numPr>
        <w:spacing w:line="259" w:lineRule="auto"/>
        <w:rPr>
          <w:rFonts w:ascii="Poppins" w:eastAsia="Calibri Light" w:hAnsi="Poppins" w:cs="Poppins"/>
          <w:sz w:val="28"/>
          <w:szCs w:val="28"/>
        </w:rPr>
      </w:pPr>
      <w:bookmarkStart w:id="4" w:name="_Toc32832748"/>
      <w:bookmarkStart w:id="5" w:name="_Toc36458516"/>
      <w:r w:rsidRPr="00BF4ABD">
        <w:rPr>
          <w:rFonts w:ascii="Poppins" w:eastAsia="Calibri Light" w:hAnsi="Poppins" w:cs="Poppins"/>
          <w:sz w:val="28"/>
          <w:szCs w:val="28"/>
        </w:rPr>
        <w:lastRenderedPageBreak/>
        <w:t>Přehled oblastí a opatření II. Akčního plánu</w:t>
      </w:r>
      <w:bookmarkEnd w:id="4"/>
      <w:bookmarkEnd w:id="5"/>
    </w:p>
    <w:p w14:paraId="6845B643" w14:textId="77777777" w:rsidR="00B3434D" w:rsidRPr="00B3434D" w:rsidRDefault="00EB2449" w:rsidP="00B3434D">
      <w:pPr>
        <w:spacing w:after="120" w:line="240" w:lineRule="auto"/>
        <w:jc w:val="both"/>
        <w:rPr>
          <w:rFonts w:ascii="Calibri" w:hAnsi="Calibri" w:cs="Times New Roman"/>
          <w:sz w:val="22"/>
        </w:rPr>
      </w:pPr>
      <w:r w:rsidRPr="00E07640">
        <w:rPr>
          <w:rFonts w:ascii="Poppins" w:hAnsi="Poppins" w:cs="Poppins"/>
          <w:sz w:val="22"/>
        </w:rPr>
        <w:t xml:space="preserve">Koncepce SPORT 2025 definuje strategické cíle a podmínky naplňování koncepce, které určují nejdůležitější oblasti pro rozvoj sportu v České republice.  </w:t>
      </w:r>
      <w:r>
        <w:rPr>
          <w:rFonts w:ascii="Poppins" w:hAnsi="Poppins" w:cs="Poppins"/>
          <w:sz w:val="22"/>
        </w:rPr>
        <w:t>II. Akční plán</w:t>
      </w:r>
      <w:r w:rsidRPr="00E07640">
        <w:rPr>
          <w:rFonts w:ascii="Poppins" w:hAnsi="Poppins" w:cs="Poppins"/>
          <w:sz w:val="22"/>
        </w:rPr>
        <w:t xml:space="preserve"> rozpracovává tyto strategické cíle a podmínky do konkrétních úkolů prostřednictvím opatření. Vzhledem k tomu, že strategické cíle a podmínky </w:t>
      </w:r>
      <w:r w:rsidR="00D64A8B">
        <w:rPr>
          <w:rFonts w:ascii="Poppins" w:hAnsi="Poppins" w:cs="Poppins"/>
          <w:sz w:val="22"/>
        </w:rPr>
        <w:t>k</w:t>
      </w:r>
      <w:r w:rsidRPr="00E07640">
        <w:rPr>
          <w:rFonts w:ascii="Poppins" w:hAnsi="Poppins" w:cs="Poppins"/>
          <w:sz w:val="22"/>
        </w:rPr>
        <w:t xml:space="preserve">oncepce SPORT 2025 jsou definovány obecně v širším kontextu, je realizací některých opatření </w:t>
      </w:r>
      <w:r>
        <w:rPr>
          <w:rFonts w:ascii="Poppins" w:hAnsi="Poppins" w:cs="Poppins"/>
          <w:sz w:val="22"/>
        </w:rPr>
        <w:t xml:space="preserve">II. </w:t>
      </w:r>
      <w:r w:rsidRPr="00E07640">
        <w:rPr>
          <w:rFonts w:ascii="Poppins" w:hAnsi="Poppins" w:cs="Poppins"/>
          <w:sz w:val="22"/>
        </w:rPr>
        <w:t>A</w:t>
      </w:r>
      <w:r>
        <w:rPr>
          <w:rFonts w:ascii="Poppins" w:hAnsi="Poppins" w:cs="Poppins"/>
          <w:sz w:val="22"/>
        </w:rPr>
        <w:t xml:space="preserve">kčního plánu </w:t>
      </w:r>
      <w:r w:rsidRPr="00E07640">
        <w:rPr>
          <w:rFonts w:ascii="Poppins" w:hAnsi="Poppins" w:cs="Poppins"/>
          <w:sz w:val="22"/>
        </w:rPr>
        <w:t>podporováno a naplňováno více strategických cílů</w:t>
      </w:r>
      <w:r>
        <w:rPr>
          <w:rFonts w:ascii="Poppins" w:hAnsi="Poppins" w:cs="Poppins"/>
          <w:sz w:val="22"/>
        </w:rPr>
        <w:t xml:space="preserve"> a podmínek naplňování </w:t>
      </w:r>
      <w:r w:rsidRPr="00B3434D">
        <w:rPr>
          <w:rFonts w:ascii="Poppins" w:hAnsi="Poppins" w:cs="Poppins"/>
          <w:sz w:val="22"/>
        </w:rPr>
        <w:t>koncepce. Rozpracování strategických cílů a podmínek do opatření II. Akčního plánu je uvedeno v kartách opatření.</w:t>
      </w:r>
      <w:r w:rsidR="00B3434D" w:rsidRPr="00B3434D">
        <w:rPr>
          <w:rFonts w:ascii="Calibri" w:hAnsi="Calibri" w:cs="Times New Roman"/>
          <w:sz w:val="22"/>
        </w:rPr>
        <w:t xml:space="preserve"> </w:t>
      </w:r>
    </w:p>
    <w:p w14:paraId="556E155C" w14:textId="7A4A99FE" w:rsidR="00B3434D" w:rsidRDefault="00B3434D" w:rsidP="00B3434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3434D">
        <w:rPr>
          <w:rFonts w:ascii="Poppins" w:eastAsia="Calibri" w:hAnsi="Poppins" w:cs="Poppins"/>
          <w:sz w:val="22"/>
        </w:rPr>
        <w:t xml:space="preserve">NSA zpracováním, stanovením a plněním opatření akčního plánu zprostředkovává a podporuje plnění strategických cílů </w:t>
      </w:r>
      <w:r w:rsidR="00D64A8B">
        <w:rPr>
          <w:rFonts w:ascii="Poppins" w:eastAsia="Calibri" w:hAnsi="Poppins" w:cs="Poppins"/>
          <w:sz w:val="22"/>
        </w:rPr>
        <w:t>k</w:t>
      </w:r>
      <w:r w:rsidRPr="00B3434D">
        <w:rPr>
          <w:rFonts w:ascii="Poppins" w:eastAsia="Calibri" w:hAnsi="Poppins" w:cs="Poppins"/>
          <w:sz w:val="22"/>
        </w:rPr>
        <w:t>oncepce SPORT 2025, které fakticky svou činností realizují sportovní organizace se spolkovým</w:t>
      </w:r>
      <w:r w:rsidRPr="00BF4ABD">
        <w:rPr>
          <w:rFonts w:ascii="Poppins" w:eastAsia="Calibri" w:hAnsi="Poppins" w:cs="Poppins"/>
          <w:sz w:val="22"/>
        </w:rPr>
        <w:t xml:space="preserve"> charakterem. Vlastní plnění cílů </w:t>
      </w:r>
      <w:r w:rsidR="00D64A8B">
        <w:rPr>
          <w:rFonts w:ascii="Poppins" w:eastAsia="Calibri" w:hAnsi="Poppins" w:cs="Poppins"/>
          <w:sz w:val="22"/>
        </w:rPr>
        <w:t>k</w:t>
      </w:r>
      <w:r w:rsidRPr="00BF4ABD">
        <w:rPr>
          <w:rFonts w:ascii="Poppins" w:eastAsia="Calibri" w:hAnsi="Poppins" w:cs="Poppins"/>
          <w:sz w:val="22"/>
        </w:rPr>
        <w:t xml:space="preserve">oncepce SPORT 2025 je tedy v gesci sportovního hnutí, sportovních organizací, sportovních klubů, tělovýchovných jednot ve spolupráci s ostatními partnery (ministerstva, kraje, města, obce, školy, </w:t>
      </w:r>
      <w:r w:rsidRPr="00EB2449">
        <w:rPr>
          <w:rFonts w:ascii="Poppins" w:eastAsia="Calibri" w:hAnsi="Poppins" w:cs="Poppins"/>
          <w:sz w:val="22"/>
        </w:rPr>
        <w:t xml:space="preserve">školská zařízení). NSA, tak působí na plnění strategických cílů </w:t>
      </w:r>
      <w:r>
        <w:rPr>
          <w:rFonts w:ascii="Poppins" w:eastAsia="Calibri" w:hAnsi="Poppins" w:cs="Poppins"/>
          <w:sz w:val="22"/>
        </w:rPr>
        <w:t xml:space="preserve">zpravidla </w:t>
      </w:r>
      <w:r w:rsidRPr="00EB2449">
        <w:rPr>
          <w:rFonts w:ascii="Poppins" w:eastAsia="Calibri" w:hAnsi="Poppins" w:cs="Poppins"/>
          <w:sz w:val="22"/>
        </w:rPr>
        <w:t xml:space="preserve">prostřednictvím sportovního hnutí a vytváří pro jeho činnost vhodné podmínky legislativní, ekonomické a institucionální. </w:t>
      </w:r>
    </w:p>
    <w:p w14:paraId="7B364F46" w14:textId="77777777" w:rsidR="00B3434D" w:rsidRDefault="00EB2449" w:rsidP="00B3434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>
        <w:rPr>
          <w:rFonts w:ascii="Poppins" w:eastAsia="Calibri" w:hAnsi="Poppins" w:cs="Poppins"/>
          <w:sz w:val="22"/>
        </w:rPr>
        <w:t>II. A</w:t>
      </w:r>
      <w:r w:rsidR="00BF4ABD" w:rsidRPr="00BF4ABD">
        <w:rPr>
          <w:rFonts w:ascii="Poppins" w:eastAsia="Calibri" w:hAnsi="Poppins" w:cs="Poppins"/>
          <w:sz w:val="22"/>
        </w:rPr>
        <w:t xml:space="preserve">kční plán představuje nástroj implementace </w:t>
      </w:r>
      <w:r w:rsidR="00D64A8B">
        <w:rPr>
          <w:rFonts w:ascii="Poppins" w:eastAsia="Calibri" w:hAnsi="Poppins" w:cs="Poppins"/>
          <w:sz w:val="22"/>
        </w:rPr>
        <w:t>k</w:t>
      </w:r>
      <w:r w:rsidR="00BF4ABD" w:rsidRPr="00BF4ABD">
        <w:rPr>
          <w:rFonts w:ascii="Poppins" w:eastAsia="Calibri" w:hAnsi="Poppins" w:cs="Poppins"/>
          <w:sz w:val="22"/>
        </w:rPr>
        <w:t>oncepce SPORT 2025, který blíže specifikuje a</w:t>
      </w:r>
      <w:r w:rsidR="00B3434D">
        <w:rPr>
          <w:rFonts w:ascii="Poppins" w:eastAsia="Calibri" w:hAnsi="Poppins" w:cs="Poppins"/>
          <w:sz w:val="22"/>
        </w:rPr>
        <w:t> </w:t>
      </w:r>
      <w:r w:rsidR="00BF4ABD" w:rsidRPr="00BF4ABD">
        <w:rPr>
          <w:rFonts w:ascii="Poppins" w:eastAsia="Calibri" w:hAnsi="Poppins" w:cs="Poppins"/>
          <w:sz w:val="22"/>
        </w:rPr>
        <w:t xml:space="preserve">konkrétněji rozpracovává vybraná opatření, popisuje důvod a upřesňuje způsob jejich plnění včetně identifikace harmonogramu, realizátorů, indikátorů. </w:t>
      </w:r>
    </w:p>
    <w:p w14:paraId="6D8C1D00" w14:textId="77777777" w:rsidR="00B3434D" w:rsidRPr="00B3434D" w:rsidRDefault="00B3434D" w:rsidP="00B3434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3434D">
        <w:rPr>
          <w:rFonts w:ascii="Poppins" w:hAnsi="Poppins" w:cs="Poppins"/>
          <w:sz w:val="22"/>
        </w:rPr>
        <w:t xml:space="preserve">V opatřeních akčního plánu absentuje oblast ovlivňování sportovních výsledků. Souvisejícím a podstatným materiálem je </w:t>
      </w:r>
      <w:r w:rsidRPr="00B3434D">
        <w:rPr>
          <w:rFonts w:ascii="Poppins" w:hAnsi="Poppins" w:cs="Poppins"/>
          <w:color w:val="000000"/>
          <w:sz w:val="22"/>
        </w:rPr>
        <w:t xml:space="preserve">Úmluva Rady Evropy o boji proti manipulaci se sportovními soutěžemi. ČR do dnešní doby k této úmluvě nepřistoupila s odůvodněním, že podpis Úmluvy je podmíněn dosažením jednotné pozice všech členských států EU (tzv. </w:t>
      </w:r>
      <w:proofErr w:type="spellStart"/>
      <w:r w:rsidRPr="00B3434D">
        <w:rPr>
          <w:rFonts w:ascii="Poppins" w:hAnsi="Poppins" w:cs="Poppins"/>
          <w:color w:val="000000"/>
          <w:sz w:val="22"/>
        </w:rPr>
        <w:t>common</w:t>
      </w:r>
      <w:proofErr w:type="spellEnd"/>
      <w:r w:rsidRPr="00B3434D">
        <w:rPr>
          <w:rFonts w:ascii="Poppins" w:hAnsi="Poppins" w:cs="Poppins"/>
          <w:color w:val="000000"/>
          <w:sz w:val="22"/>
        </w:rPr>
        <w:t xml:space="preserve"> </w:t>
      </w:r>
      <w:proofErr w:type="spellStart"/>
      <w:proofErr w:type="gramStart"/>
      <w:r w:rsidRPr="00B3434D">
        <w:rPr>
          <w:rFonts w:ascii="Poppins" w:hAnsi="Poppins" w:cs="Poppins"/>
          <w:color w:val="000000"/>
          <w:sz w:val="22"/>
        </w:rPr>
        <w:t>accord</w:t>
      </w:r>
      <w:proofErr w:type="spellEnd"/>
      <w:r w:rsidRPr="00B3434D">
        <w:rPr>
          <w:rFonts w:ascii="Poppins" w:hAnsi="Poppins" w:cs="Poppins"/>
          <w:color w:val="000000"/>
          <w:sz w:val="22"/>
        </w:rPr>
        <w:t xml:space="preserve"> - vzájemná</w:t>
      </w:r>
      <w:proofErr w:type="gramEnd"/>
      <w:r w:rsidRPr="00B3434D">
        <w:rPr>
          <w:rFonts w:ascii="Poppins" w:hAnsi="Poppins" w:cs="Poppins"/>
          <w:color w:val="000000"/>
          <w:sz w:val="22"/>
        </w:rPr>
        <w:t xml:space="preserve"> dohoda), k</w:t>
      </w:r>
      <w:r>
        <w:rPr>
          <w:rFonts w:ascii="Poppins" w:hAnsi="Poppins" w:cs="Poppins"/>
          <w:color w:val="000000"/>
          <w:sz w:val="22"/>
        </w:rPr>
        <w:t> </w:t>
      </w:r>
      <w:r w:rsidRPr="00B3434D">
        <w:rPr>
          <w:rFonts w:ascii="Poppins" w:hAnsi="Poppins" w:cs="Poppins"/>
          <w:color w:val="000000"/>
          <w:sz w:val="22"/>
        </w:rPr>
        <w:t>čemuž do této doby nedošlo.</w:t>
      </w:r>
    </w:p>
    <w:p w14:paraId="33416A7C" w14:textId="77777777" w:rsidR="00BF4ABD" w:rsidRPr="00BF4ABD" w:rsidRDefault="00BF4ABD" w:rsidP="00BF4AB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 xml:space="preserve">Opatření </w:t>
      </w:r>
      <w:r w:rsidR="0026657D">
        <w:rPr>
          <w:rFonts w:ascii="Poppins" w:eastAsia="Calibri" w:hAnsi="Poppins" w:cs="Poppins"/>
          <w:sz w:val="22"/>
        </w:rPr>
        <w:t xml:space="preserve">II. Akčního plánu </w:t>
      </w:r>
      <w:r w:rsidRPr="00BF4ABD">
        <w:rPr>
          <w:rFonts w:ascii="Poppins" w:eastAsia="Calibri" w:hAnsi="Poppins" w:cs="Poppins"/>
          <w:sz w:val="22"/>
        </w:rPr>
        <w:t xml:space="preserve">jsou rozdělena do těchto vzájemně provázaných oblastí: </w:t>
      </w:r>
    </w:p>
    <w:p w14:paraId="6F9ED6A9" w14:textId="77777777" w:rsidR="00BF4ABD" w:rsidRPr="00B6568F" w:rsidRDefault="00BF4ABD" w:rsidP="00B6568F">
      <w:pPr>
        <w:pStyle w:val="Odstavecseseznamem"/>
        <w:numPr>
          <w:ilvl w:val="0"/>
          <w:numId w:val="31"/>
        </w:numPr>
        <w:tabs>
          <w:tab w:val="left" w:pos="880"/>
          <w:tab w:val="right" w:leader="dot" w:pos="9062"/>
        </w:tabs>
        <w:spacing w:after="0" w:line="240" w:lineRule="auto"/>
        <w:jc w:val="both"/>
        <w:rPr>
          <w:rFonts w:ascii="Poppins" w:eastAsia="Calibri" w:hAnsi="Poppins" w:cs="Poppins"/>
          <w:sz w:val="22"/>
          <w:u w:val="single"/>
        </w:rPr>
      </w:pPr>
      <w:r w:rsidRPr="00B6568F">
        <w:rPr>
          <w:rFonts w:ascii="Poppins" w:eastAsia="Calibri" w:hAnsi="Poppins" w:cs="Poppins"/>
          <w:sz w:val="22"/>
          <w:u w:val="single"/>
        </w:rPr>
        <w:t>Legislativní rámec ve sportu</w:t>
      </w:r>
    </w:p>
    <w:p w14:paraId="3B9DF367" w14:textId="77777777" w:rsidR="00BF4ABD" w:rsidRPr="00B6568F" w:rsidRDefault="00BF4ABD" w:rsidP="00BF4ABD">
      <w:pPr>
        <w:pStyle w:val="Odstavecseseznamem"/>
        <w:numPr>
          <w:ilvl w:val="0"/>
          <w:numId w:val="31"/>
        </w:numPr>
        <w:tabs>
          <w:tab w:val="left" w:pos="880"/>
          <w:tab w:val="right" w:leader="dot" w:pos="9062"/>
        </w:tabs>
        <w:spacing w:after="0" w:line="240" w:lineRule="auto"/>
        <w:jc w:val="both"/>
        <w:rPr>
          <w:rFonts w:ascii="Poppins" w:eastAsia="Calibri" w:hAnsi="Poppins" w:cs="Poppins"/>
          <w:sz w:val="22"/>
          <w:u w:val="single"/>
        </w:rPr>
      </w:pPr>
      <w:r w:rsidRPr="00B6568F">
        <w:rPr>
          <w:rFonts w:ascii="Poppins" w:eastAsia="Calibri" w:hAnsi="Poppins" w:cs="Poppins"/>
          <w:sz w:val="22"/>
          <w:u w:val="single"/>
        </w:rPr>
        <w:t>Transparentnost státní podpory sportu</w:t>
      </w:r>
    </w:p>
    <w:p w14:paraId="358F8060" w14:textId="77777777" w:rsidR="00BF4ABD" w:rsidRPr="00B6568F" w:rsidRDefault="00BF4ABD" w:rsidP="00BF4ABD">
      <w:pPr>
        <w:pStyle w:val="Odstavecseseznamem"/>
        <w:numPr>
          <w:ilvl w:val="0"/>
          <w:numId w:val="31"/>
        </w:numPr>
        <w:tabs>
          <w:tab w:val="left" w:pos="880"/>
          <w:tab w:val="right" w:leader="dot" w:pos="9062"/>
        </w:tabs>
        <w:spacing w:after="0" w:line="240" w:lineRule="auto"/>
        <w:jc w:val="both"/>
        <w:rPr>
          <w:rFonts w:ascii="Poppins" w:eastAsia="Calibri" w:hAnsi="Poppins" w:cs="Poppins"/>
          <w:sz w:val="22"/>
          <w:u w:val="single"/>
        </w:rPr>
      </w:pPr>
      <w:r w:rsidRPr="00B6568F">
        <w:rPr>
          <w:rFonts w:ascii="Poppins" w:eastAsia="Calibri" w:hAnsi="Poppins" w:cs="Poppins"/>
          <w:sz w:val="22"/>
          <w:u w:val="single"/>
        </w:rPr>
        <w:t>Rozvoj sportovní infrastruktury</w:t>
      </w:r>
    </w:p>
    <w:p w14:paraId="5D3CA110" w14:textId="77777777" w:rsidR="00BF4ABD" w:rsidRPr="00B6568F" w:rsidRDefault="00BF4ABD" w:rsidP="00BF4ABD">
      <w:pPr>
        <w:pStyle w:val="Odstavecseseznamem"/>
        <w:numPr>
          <w:ilvl w:val="0"/>
          <w:numId w:val="31"/>
        </w:numPr>
        <w:tabs>
          <w:tab w:val="left" w:pos="880"/>
          <w:tab w:val="right" w:leader="dot" w:pos="9062"/>
        </w:tabs>
        <w:spacing w:after="0" w:line="240" w:lineRule="auto"/>
        <w:jc w:val="both"/>
        <w:rPr>
          <w:rFonts w:ascii="Poppins" w:eastAsia="Calibri" w:hAnsi="Poppins" w:cs="Poppins"/>
          <w:sz w:val="22"/>
          <w:u w:val="single"/>
        </w:rPr>
      </w:pPr>
      <w:r w:rsidRPr="00B6568F">
        <w:rPr>
          <w:rFonts w:ascii="Poppins" w:eastAsia="Calibri" w:hAnsi="Poppins" w:cs="Poppins"/>
          <w:sz w:val="22"/>
          <w:u w:val="single"/>
        </w:rPr>
        <w:t>Rozvoj sportovní činnosti v</w:t>
      </w:r>
      <w:r w:rsidR="00B6568F" w:rsidRPr="00B6568F">
        <w:rPr>
          <w:rFonts w:ascii="Poppins" w:eastAsia="Calibri" w:hAnsi="Poppins" w:cs="Poppins"/>
          <w:sz w:val="22"/>
          <w:u w:val="single"/>
        </w:rPr>
        <w:t> </w:t>
      </w:r>
      <w:r w:rsidRPr="00B6568F">
        <w:rPr>
          <w:rFonts w:ascii="Poppins" w:eastAsia="Calibri" w:hAnsi="Poppins" w:cs="Poppins"/>
          <w:sz w:val="22"/>
          <w:u w:val="single"/>
        </w:rPr>
        <w:t>ČR</w:t>
      </w:r>
    </w:p>
    <w:p w14:paraId="79FBD9DF" w14:textId="77777777" w:rsidR="00BF4ABD" w:rsidRPr="00B6568F" w:rsidRDefault="00BF4ABD" w:rsidP="00BF4ABD">
      <w:pPr>
        <w:pStyle w:val="Odstavecseseznamem"/>
        <w:numPr>
          <w:ilvl w:val="0"/>
          <w:numId w:val="31"/>
        </w:numPr>
        <w:tabs>
          <w:tab w:val="left" w:pos="880"/>
          <w:tab w:val="right" w:leader="dot" w:pos="9062"/>
        </w:tabs>
        <w:spacing w:after="0" w:line="240" w:lineRule="auto"/>
        <w:jc w:val="both"/>
        <w:rPr>
          <w:rFonts w:ascii="Poppins" w:eastAsia="Calibri" w:hAnsi="Poppins" w:cs="Poppins"/>
          <w:sz w:val="22"/>
          <w:u w:val="single"/>
        </w:rPr>
      </w:pPr>
      <w:r w:rsidRPr="00B6568F">
        <w:rPr>
          <w:rFonts w:ascii="Poppins" w:eastAsia="Calibri" w:hAnsi="Poppins" w:cs="Poppins"/>
          <w:sz w:val="22"/>
          <w:u w:val="single"/>
        </w:rPr>
        <w:t xml:space="preserve">Koordinace sportovní politiky ČR </w:t>
      </w:r>
    </w:p>
    <w:p w14:paraId="4DE231E7" w14:textId="77777777" w:rsidR="00BF4ABD" w:rsidRPr="00B6568F" w:rsidRDefault="00BF4ABD" w:rsidP="00BF4ABD">
      <w:pPr>
        <w:pStyle w:val="Odstavecseseznamem"/>
        <w:numPr>
          <w:ilvl w:val="0"/>
          <w:numId w:val="31"/>
        </w:numPr>
        <w:tabs>
          <w:tab w:val="left" w:pos="880"/>
          <w:tab w:val="right" w:leader="dot" w:pos="9062"/>
        </w:tabs>
        <w:spacing w:after="0" w:line="240" w:lineRule="auto"/>
        <w:jc w:val="both"/>
        <w:rPr>
          <w:rFonts w:ascii="Poppins" w:eastAsia="Calibri" w:hAnsi="Poppins" w:cs="Poppins"/>
          <w:sz w:val="22"/>
          <w:u w:val="single"/>
        </w:rPr>
      </w:pPr>
      <w:r w:rsidRPr="00B6568F">
        <w:rPr>
          <w:rFonts w:ascii="Poppins" w:eastAsia="Calibri" w:hAnsi="Poppins" w:cs="Poppins"/>
          <w:sz w:val="22"/>
          <w:u w:val="single"/>
        </w:rPr>
        <w:t>Průřezová témata v oblasti sportu</w:t>
      </w:r>
    </w:p>
    <w:p w14:paraId="79A1485A" w14:textId="77777777" w:rsidR="00BF4ABD" w:rsidRPr="00B6568F" w:rsidRDefault="00BF4ABD" w:rsidP="00BF4ABD">
      <w:pPr>
        <w:pStyle w:val="Odstavecseseznamem"/>
        <w:numPr>
          <w:ilvl w:val="0"/>
          <w:numId w:val="31"/>
        </w:numPr>
        <w:tabs>
          <w:tab w:val="left" w:pos="880"/>
          <w:tab w:val="right" w:leader="dot" w:pos="9062"/>
        </w:tabs>
        <w:spacing w:after="0" w:line="240" w:lineRule="auto"/>
        <w:jc w:val="both"/>
        <w:rPr>
          <w:rFonts w:ascii="Poppins" w:eastAsia="Calibri" w:hAnsi="Poppins" w:cs="Poppins"/>
          <w:sz w:val="22"/>
        </w:rPr>
      </w:pPr>
      <w:r w:rsidRPr="00B6568F">
        <w:rPr>
          <w:rFonts w:ascii="Poppins" w:eastAsia="Calibri" w:hAnsi="Poppins" w:cs="Poppins"/>
          <w:sz w:val="22"/>
          <w:u w:val="single"/>
        </w:rPr>
        <w:t>Opatření proti negativním jevům ve sportu</w:t>
      </w:r>
    </w:p>
    <w:p w14:paraId="3B6191F1" w14:textId="77BB0CC0" w:rsidR="00BF4ABD" w:rsidRDefault="00BF4ABD" w:rsidP="00BF4ABD">
      <w:pPr>
        <w:spacing w:line="256" w:lineRule="auto"/>
        <w:rPr>
          <w:rFonts w:ascii="Poppins" w:eastAsia="Calibri" w:hAnsi="Poppins" w:cs="Poppins"/>
          <w:sz w:val="22"/>
        </w:rPr>
      </w:pPr>
    </w:p>
    <w:p w14:paraId="5DE50AB9" w14:textId="0A26D067" w:rsidR="00867580" w:rsidRDefault="00867580">
      <w:pPr>
        <w:rPr>
          <w:rFonts w:ascii="Poppins" w:eastAsia="Calibri" w:hAnsi="Poppins" w:cs="Poppins"/>
          <w:sz w:val="22"/>
        </w:rPr>
      </w:pPr>
      <w:r>
        <w:rPr>
          <w:rFonts w:ascii="Poppins" w:eastAsia="Calibri" w:hAnsi="Poppins" w:cs="Poppins"/>
          <w:sz w:val="22"/>
        </w:rPr>
        <w:br w:type="page"/>
      </w:r>
    </w:p>
    <w:p w14:paraId="29289E19" w14:textId="77777777" w:rsidR="00BF4ABD" w:rsidRPr="00867580" w:rsidRDefault="00BF4ABD" w:rsidP="002F79D2">
      <w:pPr>
        <w:pStyle w:val="Nadpis2"/>
        <w:numPr>
          <w:ilvl w:val="1"/>
          <w:numId w:val="2"/>
        </w:numPr>
        <w:rPr>
          <w:rFonts w:ascii="Poppins" w:eastAsia="Calibri Light" w:hAnsi="Poppins" w:cs="Poppins"/>
          <w:sz w:val="28"/>
          <w:szCs w:val="28"/>
        </w:rPr>
      </w:pPr>
      <w:bookmarkStart w:id="6" w:name="_Toc32832749"/>
      <w:bookmarkStart w:id="7" w:name="_Toc36458517"/>
      <w:r w:rsidRPr="00867580">
        <w:rPr>
          <w:rFonts w:ascii="Poppins" w:eastAsia="Calibri Light" w:hAnsi="Poppins" w:cs="Poppins"/>
          <w:sz w:val="28"/>
          <w:szCs w:val="28"/>
        </w:rPr>
        <w:lastRenderedPageBreak/>
        <w:t>Legislativní rámec ve sportu</w:t>
      </w:r>
      <w:bookmarkEnd w:id="6"/>
      <w:bookmarkEnd w:id="7"/>
    </w:p>
    <w:p w14:paraId="1645ECDE" w14:textId="77777777" w:rsidR="00BF4ABD" w:rsidRDefault="00BF4ABD" w:rsidP="00BF4AB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>Tato oblast si klade za cíl lépe legislativně uchopit pole působnosti sportu, a to zejména s ohledem na skutečnost, že v některých oblastech legislativní úprava zcela chybí</w:t>
      </w:r>
      <w:r w:rsidR="0026657D">
        <w:rPr>
          <w:rFonts w:ascii="Poppins" w:eastAsia="Calibri" w:hAnsi="Poppins" w:cs="Poppins"/>
          <w:sz w:val="22"/>
        </w:rPr>
        <w:t xml:space="preserve"> a</w:t>
      </w:r>
      <w:r w:rsidRPr="00BF4ABD">
        <w:rPr>
          <w:rFonts w:ascii="Poppins" w:eastAsia="Calibri" w:hAnsi="Poppins" w:cs="Poppins"/>
          <w:sz w:val="22"/>
        </w:rPr>
        <w:t xml:space="preserve"> v</w:t>
      </w:r>
      <w:r w:rsidR="0026657D">
        <w:rPr>
          <w:rFonts w:ascii="Poppins" w:eastAsia="Calibri" w:hAnsi="Poppins" w:cs="Poppins"/>
          <w:sz w:val="22"/>
        </w:rPr>
        <w:t xml:space="preserve"> některých </w:t>
      </w:r>
      <w:r w:rsidRPr="00BF4ABD">
        <w:rPr>
          <w:rFonts w:ascii="Poppins" w:eastAsia="Calibri" w:hAnsi="Poppins" w:cs="Poppins"/>
          <w:sz w:val="22"/>
        </w:rPr>
        <w:t>dalších oblastech je stávající legislativní úprava nedostatečná či již překonaná a nevyhovující současným potřebám sportovního hnutí, včetně aktuální podoby zákona o podpoře sportu. Z toho vyplývá potřeba zahájení práce na zcela novém a komplexněji pojatém zákonu o sportu.</w:t>
      </w:r>
    </w:p>
    <w:p w14:paraId="139CB494" w14:textId="28DF05BC" w:rsidR="00E22DB1" w:rsidRPr="005D3212" w:rsidRDefault="00E22DB1" w:rsidP="005D3212">
      <w:pPr>
        <w:spacing w:after="120" w:line="240" w:lineRule="auto"/>
        <w:jc w:val="both"/>
        <w:rPr>
          <w:rFonts w:ascii="Poppins" w:hAnsi="Poppins" w:cs="Poppins"/>
          <w:sz w:val="22"/>
        </w:rPr>
      </w:pPr>
      <w:r w:rsidRPr="00D35F59">
        <w:rPr>
          <w:rFonts w:ascii="Poppins" w:eastAsia="Calibri" w:hAnsi="Poppins" w:cs="Poppins"/>
          <w:sz w:val="22"/>
        </w:rPr>
        <w:t xml:space="preserve">Při tvorbě nového legislativního rámce ve sportu je zapotřebí </w:t>
      </w:r>
      <w:r w:rsidRPr="00AD1915">
        <w:rPr>
          <w:rFonts w:ascii="Poppins" w:eastAsia="Calibri" w:hAnsi="Poppins" w:cs="Poppins"/>
          <w:sz w:val="22"/>
        </w:rPr>
        <w:t>brá</w:t>
      </w:r>
      <w:r w:rsidRPr="00E22DB1">
        <w:rPr>
          <w:rFonts w:ascii="Poppins" w:eastAsia="Calibri" w:hAnsi="Poppins" w:cs="Poppins"/>
          <w:sz w:val="22"/>
        </w:rPr>
        <w:t xml:space="preserve">t zřetel na pravidla veřejné podpory ve smyslu čl. 107 </w:t>
      </w:r>
      <w:r w:rsidRPr="005D3212">
        <w:rPr>
          <w:rFonts w:ascii="Poppins" w:hAnsi="Poppins" w:cs="Poppins"/>
          <w:sz w:val="22"/>
        </w:rPr>
        <w:t xml:space="preserve">odst.1 Smlouvy o fungování Evropské unie. </w:t>
      </w:r>
      <w:r>
        <w:rPr>
          <w:rFonts w:ascii="Poppins" w:hAnsi="Poppins" w:cs="Poppins"/>
          <w:sz w:val="22"/>
        </w:rPr>
        <w:t>Proto bude NSA úzce spolupracovat v této oblasti s Úřadem pro ochranu hospodářské soutěže</w:t>
      </w:r>
      <w:r w:rsidR="006F2733">
        <w:rPr>
          <w:rFonts w:ascii="Poppins" w:hAnsi="Poppins" w:cs="Poppins"/>
          <w:sz w:val="22"/>
        </w:rPr>
        <w:t xml:space="preserve"> (dále jen „ÚO</w:t>
      </w:r>
      <w:r w:rsidR="00B6363C">
        <w:rPr>
          <w:rFonts w:ascii="Poppins" w:hAnsi="Poppins" w:cs="Poppins"/>
          <w:sz w:val="22"/>
        </w:rPr>
        <w:t>H</w:t>
      </w:r>
      <w:r w:rsidR="006F2733">
        <w:rPr>
          <w:rFonts w:ascii="Poppins" w:hAnsi="Poppins" w:cs="Poppins"/>
          <w:sz w:val="22"/>
        </w:rPr>
        <w:t>S“)</w:t>
      </w:r>
      <w:r>
        <w:rPr>
          <w:rFonts w:ascii="Poppins" w:hAnsi="Poppins" w:cs="Poppins"/>
          <w:sz w:val="22"/>
        </w:rPr>
        <w:t xml:space="preserve">. </w:t>
      </w:r>
    </w:p>
    <w:p w14:paraId="7DC84084" w14:textId="77777777" w:rsidR="00E22DB1" w:rsidRPr="00D35F59" w:rsidRDefault="00E22DB1" w:rsidP="00D35F59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</w:p>
    <w:p w14:paraId="06601559" w14:textId="281974DB" w:rsidR="006E5D65" w:rsidRPr="00BF4ABD" w:rsidRDefault="00BF4ABD" w:rsidP="00BF4AB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>Strategická opatření akčního plánu v oblasti legislativní umožní vytvoření legislativních podmínek pro sportovní organizace k účinnému naplňování strategických cílů. Prioritou akčního plánu v oblasti legislativní je zabezpečit institucionální posílení výkonu státní správy v oblasti sportu v</w:t>
      </w:r>
      <w:r w:rsidR="0026657D">
        <w:rPr>
          <w:rFonts w:ascii="Poppins" w:eastAsia="Calibri" w:hAnsi="Poppins" w:cs="Poppins"/>
          <w:sz w:val="22"/>
        </w:rPr>
        <w:t> </w:t>
      </w:r>
      <w:r w:rsidRPr="00BF4ABD">
        <w:rPr>
          <w:rFonts w:ascii="Poppins" w:eastAsia="Calibri" w:hAnsi="Poppins" w:cs="Poppins"/>
          <w:sz w:val="22"/>
        </w:rPr>
        <w:t>ČR</w:t>
      </w:r>
      <w:r w:rsidR="0026657D">
        <w:rPr>
          <w:rFonts w:ascii="Poppins" w:eastAsia="Calibri" w:hAnsi="Poppins" w:cs="Poppins"/>
          <w:sz w:val="22"/>
        </w:rPr>
        <w:t>, včetně dokončení</w:t>
      </w:r>
      <w:r w:rsidRPr="00BF4ABD">
        <w:rPr>
          <w:rFonts w:ascii="Poppins" w:eastAsia="Calibri" w:hAnsi="Poppins" w:cs="Poppins"/>
          <w:sz w:val="22"/>
        </w:rPr>
        <w:t xml:space="preserve"> delimitace </w:t>
      </w:r>
      <w:r w:rsidR="00BE01C2">
        <w:rPr>
          <w:rFonts w:ascii="Poppins" w:eastAsia="Calibri" w:hAnsi="Poppins" w:cs="Poppins"/>
          <w:sz w:val="22"/>
        </w:rPr>
        <w:t>agendy sportu</w:t>
      </w:r>
      <w:r w:rsidRPr="00BF4ABD">
        <w:rPr>
          <w:rFonts w:ascii="Poppins" w:eastAsia="Calibri" w:hAnsi="Poppins" w:cs="Poppins"/>
          <w:sz w:val="22"/>
        </w:rPr>
        <w:t xml:space="preserve"> z MŠMT na NSA, dále </w:t>
      </w:r>
      <w:r w:rsidR="0026657D">
        <w:rPr>
          <w:rFonts w:ascii="Poppins" w:eastAsia="Calibri" w:hAnsi="Poppins" w:cs="Poppins"/>
          <w:sz w:val="22"/>
        </w:rPr>
        <w:t xml:space="preserve">oblast </w:t>
      </w:r>
      <w:r w:rsidRPr="00BF4ABD">
        <w:rPr>
          <w:rFonts w:ascii="Poppins" w:eastAsia="Calibri" w:hAnsi="Poppins" w:cs="Poppins"/>
          <w:sz w:val="22"/>
        </w:rPr>
        <w:t>přípravy sportovní reprezentace ČR v</w:t>
      </w:r>
      <w:r w:rsidR="0026657D">
        <w:rPr>
          <w:rFonts w:ascii="Poppins" w:eastAsia="Calibri" w:hAnsi="Poppins" w:cs="Poppins"/>
          <w:sz w:val="22"/>
        </w:rPr>
        <w:t xml:space="preserve"> rámci</w:t>
      </w:r>
      <w:r w:rsidRPr="00BF4ABD">
        <w:rPr>
          <w:rFonts w:ascii="Poppins" w:eastAsia="Calibri" w:hAnsi="Poppins" w:cs="Poppins"/>
          <w:sz w:val="22"/>
        </w:rPr>
        <w:t xml:space="preserve"> </w:t>
      </w:r>
      <w:proofErr w:type="gramStart"/>
      <w:r w:rsidRPr="00BF4ABD">
        <w:rPr>
          <w:rFonts w:ascii="Poppins" w:eastAsia="Calibri" w:hAnsi="Poppins" w:cs="Poppins"/>
          <w:sz w:val="22"/>
        </w:rPr>
        <w:t>rezortních</w:t>
      </w:r>
      <w:proofErr w:type="gramEnd"/>
      <w:r w:rsidRPr="00BF4ABD">
        <w:rPr>
          <w:rFonts w:ascii="Poppins" w:eastAsia="Calibri" w:hAnsi="Poppins" w:cs="Poppins"/>
          <w:sz w:val="22"/>
        </w:rPr>
        <w:t xml:space="preserve"> sportovních center</w:t>
      </w:r>
      <w:r w:rsidR="004D2DBC">
        <w:rPr>
          <w:rFonts w:ascii="Poppins" w:eastAsia="Calibri" w:hAnsi="Poppins" w:cs="Poppins"/>
          <w:sz w:val="22"/>
        </w:rPr>
        <w:t>.</w:t>
      </w:r>
      <w:r w:rsidRPr="00BF4ABD">
        <w:rPr>
          <w:rFonts w:ascii="Poppins" w:eastAsia="Calibri" w:hAnsi="Poppins" w:cs="Poppins"/>
          <w:sz w:val="22"/>
        </w:rPr>
        <w:t xml:space="preserve"> </w:t>
      </w:r>
    </w:p>
    <w:p w14:paraId="2F1FA185" w14:textId="77777777" w:rsidR="00BF4ABD" w:rsidRPr="00BF4ABD" w:rsidRDefault="00BF4ABD" w:rsidP="00BF4AB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DE095A">
        <w:rPr>
          <w:rFonts w:ascii="Poppins" w:eastAsia="Calibri" w:hAnsi="Poppins" w:cs="Poppins"/>
          <w:sz w:val="22"/>
          <w:u w:val="single"/>
        </w:rPr>
        <w:t>Přehled opatření</w:t>
      </w:r>
      <w:r w:rsidRPr="00BF4ABD">
        <w:rPr>
          <w:rFonts w:ascii="Poppins" w:eastAsia="Calibri" w:hAnsi="Poppins" w:cs="Poppins"/>
          <w:sz w:val="22"/>
        </w:rPr>
        <w:t xml:space="preserve">: </w:t>
      </w:r>
    </w:p>
    <w:p w14:paraId="6B8428E8" w14:textId="4207F808" w:rsidR="00BF4ABD" w:rsidRPr="00BF4ABD" w:rsidRDefault="00BF4ABD" w:rsidP="00DE095A">
      <w:pPr>
        <w:spacing w:after="0" w:line="256" w:lineRule="auto"/>
        <w:ind w:left="1134" w:hanging="1134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DE095A">
        <w:rPr>
          <w:rFonts w:ascii="Poppins" w:eastAsia="Calibri" w:hAnsi="Poppins" w:cs="Poppins"/>
          <w:b/>
          <w:sz w:val="22"/>
        </w:rPr>
        <w:t> </w:t>
      </w:r>
      <w:r w:rsidRPr="00BF4ABD">
        <w:rPr>
          <w:rFonts w:ascii="Poppins" w:eastAsia="Calibri" w:hAnsi="Poppins" w:cs="Poppins"/>
          <w:b/>
          <w:sz w:val="22"/>
        </w:rPr>
        <w:t>1</w:t>
      </w:r>
      <w:r w:rsidR="00DE095A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Times New Roman" w:hAnsi="Poppins" w:cs="Poppins"/>
          <w:sz w:val="22"/>
        </w:rPr>
        <w:t xml:space="preserve">Dokončit institucionální zabezpečení oblasti sportu v rámci ČR </w:t>
      </w:r>
      <w:r w:rsidRPr="00BF4ABD">
        <w:rPr>
          <w:rFonts w:ascii="Poppins" w:eastAsia="Calibri" w:hAnsi="Poppins" w:cs="Poppins"/>
          <w:sz w:val="22"/>
        </w:rPr>
        <w:t>ve vazbě na vznik</w:t>
      </w:r>
      <w:r w:rsidRPr="00BF4ABD">
        <w:rPr>
          <w:rFonts w:ascii="Poppins" w:eastAsia="Times New Roman" w:hAnsi="Poppins" w:cs="Poppins"/>
          <w:sz w:val="22"/>
        </w:rPr>
        <w:t xml:space="preserve"> NSA a</w:t>
      </w:r>
      <w:r w:rsidR="003E5770">
        <w:rPr>
          <w:rFonts w:ascii="Poppins" w:eastAsia="Times New Roman" w:hAnsi="Poppins" w:cs="Poppins"/>
          <w:sz w:val="22"/>
        </w:rPr>
        <w:t> </w:t>
      </w:r>
      <w:r w:rsidRPr="00BF4ABD">
        <w:rPr>
          <w:rFonts w:ascii="Poppins" w:eastAsia="Times New Roman" w:hAnsi="Poppins" w:cs="Poppins"/>
          <w:sz w:val="22"/>
        </w:rPr>
        <w:t>převod této oblasti z MŠMT na NSA</w:t>
      </w:r>
    </w:p>
    <w:p w14:paraId="482231F5" w14:textId="5A301533" w:rsidR="00BF4ABD" w:rsidRPr="00BF4ABD" w:rsidRDefault="00BF4ABD" w:rsidP="00DE095A">
      <w:pPr>
        <w:spacing w:after="0" w:line="256" w:lineRule="auto"/>
        <w:ind w:left="1134" w:hanging="1134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DE095A">
        <w:rPr>
          <w:rFonts w:ascii="Poppins" w:eastAsia="Calibri" w:hAnsi="Poppins" w:cs="Poppins"/>
          <w:b/>
          <w:sz w:val="22"/>
        </w:rPr>
        <w:t> </w:t>
      </w:r>
      <w:r w:rsidRPr="00BF4ABD">
        <w:rPr>
          <w:rFonts w:ascii="Poppins" w:eastAsia="Calibri" w:hAnsi="Poppins" w:cs="Poppins"/>
          <w:b/>
          <w:sz w:val="22"/>
        </w:rPr>
        <w:t>2:</w:t>
      </w:r>
      <w:r w:rsidR="00DE095A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Times New Roman" w:hAnsi="Poppins" w:cs="Poppins"/>
          <w:sz w:val="22"/>
        </w:rPr>
        <w:t>Z</w:t>
      </w:r>
      <w:r w:rsidR="00881713">
        <w:rPr>
          <w:rFonts w:ascii="Poppins" w:eastAsia="Times New Roman" w:hAnsi="Poppins" w:cs="Poppins"/>
          <w:sz w:val="22"/>
        </w:rPr>
        <w:t xml:space="preserve">pracovat analýzu pro přípravu </w:t>
      </w:r>
      <w:r w:rsidRPr="00BF4ABD">
        <w:rPr>
          <w:rFonts w:ascii="Poppins" w:eastAsia="Times New Roman" w:hAnsi="Poppins" w:cs="Poppins"/>
          <w:sz w:val="22"/>
        </w:rPr>
        <w:t xml:space="preserve">nového zákona o sportu </w:t>
      </w:r>
    </w:p>
    <w:p w14:paraId="4A6298CF" w14:textId="5FE21CD4" w:rsidR="00BF4ABD" w:rsidRDefault="00BF4ABD" w:rsidP="00DE095A">
      <w:pPr>
        <w:spacing w:after="120" w:line="240" w:lineRule="auto"/>
        <w:ind w:left="1134" w:hanging="1134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DE095A">
        <w:rPr>
          <w:rFonts w:ascii="Poppins" w:eastAsia="Calibri" w:hAnsi="Poppins" w:cs="Poppins"/>
          <w:b/>
          <w:sz w:val="22"/>
        </w:rPr>
        <w:t> </w:t>
      </w:r>
      <w:r w:rsidR="00104C18">
        <w:rPr>
          <w:rFonts w:ascii="Poppins" w:eastAsia="Calibri" w:hAnsi="Poppins" w:cs="Poppins"/>
          <w:b/>
          <w:sz w:val="22"/>
        </w:rPr>
        <w:t>3</w:t>
      </w:r>
      <w:r w:rsidRPr="00BF4ABD">
        <w:rPr>
          <w:rFonts w:ascii="Poppins" w:eastAsia="Calibri" w:hAnsi="Poppins" w:cs="Poppins"/>
          <w:b/>
          <w:sz w:val="22"/>
        </w:rPr>
        <w:t>:</w:t>
      </w:r>
      <w:r w:rsidR="00DE095A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 xml:space="preserve">Předložit „Pravidla činnosti, financování a vzájemné spolupráce </w:t>
      </w:r>
      <w:proofErr w:type="gramStart"/>
      <w:r w:rsidRPr="00BF4ABD">
        <w:rPr>
          <w:rFonts w:ascii="Poppins" w:eastAsia="Calibri" w:hAnsi="Poppins" w:cs="Poppins"/>
          <w:sz w:val="22"/>
        </w:rPr>
        <w:t>rezortních</w:t>
      </w:r>
      <w:proofErr w:type="gramEnd"/>
      <w:r w:rsidRPr="00BF4ABD">
        <w:rPr>
          <w:rFonts w:ascii="Poppins" w:eastAsia="Calibri" w:hAnsi="Poppins" w:cs="Poppins"/>
          <w:sz w:val="22"/>
        </w:rPr>
        <w:t xml:space="preserve"> sportovních center“</w:t>
      </w:r>
    </w:p>
    <w:p w14:paraId="0078ECA7" w14:textId="77777777" w:rsidR="00867580" w:rsidRPr="00BF4ABD" w:rsidRDefault="00867580" w:rsidP="00DE095A">
      <w:pPr>
        <w:spacing w:after="120" w:line="240" w:lineRule="auto"/>
        <w:ind w:left="1134" w:hanging="1134"/>
        <w:rPr>
          <w:rFonts w:ascii="Poppins" w:eastAsia="Calibri" w:hAnsi="Poppins" w:cs="Poppins"/>
          <w:sz w:val="22"/>
        </w:rPr>
      </w:pPr>
    </w:p>
    <w:p w14:paraId="177D2383" w14:textId="77777777" w:rsidR="00BF4ABD" w:rsidRPr="00655D12" w:rsidRDefault="00BF4ABD" w:rsidP="005E7D85">
      <w:pPr>
        <w:pStyle w:val="Nadpis2"/>
        <w:numPr>
          <w:ilvl w:val="1"/>
          <w:numId w:val="2"/>
        </w:numPr>
        <w:rPr>
          <w:rFonts w:ascii="Poppins" w:eastAsia="Calibri Light" w:hAnsi="Poppins" w:cs="Poppins"/>
          <w:sz w:val="28"/>
          <w:szCs w:val="28"/>
        </w:rPr>
      </w:pPr>
      <w:bookmarkStart w:id="8" w:name="_Toc36458518"/>
      <w:r w:rsidRPr="00655D12">
        <w:rPr>
          <w:rFonts w:ascii="Poppins" w:eastAsia="Calibri Light" w:hAnsi="Poppins" w:cs="Poppins"/>
          <w:sz w:val="28"/>
          <w:szCs w:val="28"/>
        </w:rPr>
        <w:t>Transparentnost státní podpory sportu</w:t>
      </w:r>
      <w:bookmarkEnd w:id="8"/>
    </w:p>
    <w:p w14:paraId="36C8264B" w14:textId="48EC7378" w:rsidR="00BF4ABD" w:rsidRPr="00BF4ABD" w:rsidRDefault="00BF4ABD" w:rsidP="00BF4AB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 xml:space="preserve">Od roku 2021 </w:t>
      </w:r>
      <w:r w:rsidR="00F64F17">
        <w:rPr>
          <w:rFonts w:ascii="Poppins" w:eastAsia="Calibri" w:hAnsi="Poppins" w:cs="Poppins"/>
          <w:sz w:val="22"/>
        </w:rPr>
        <w:t>přejde poskytování podpory sportu</w:t>
      </w:r>
      <w:r w:rsidR="00D35F59">
        <w:rPr>
          <w:rFonts w:ascii="Poppins" w:eastAsia="Calibri" w:hAnsi="Poppins" w:cs="Poppins"/>
          <w:sz w:val="22"/>
        </w:rPr>
        <w:t xml:space="preserve"> v rámci dotačních programů z </w:t>
      </w:r>
      <w:proofErr w:type="gramStart"/>
      <w:r w:rsidR="00D35F59">
        <w:rPr>
          <w:rFonts w:ascii="Poppins" w:eastAsia="Calibri" w:hAnsi="Poppins" w:cs="Poppins"/>
          <w:sz w:val="22"/>
        </w:rPr>
        <w:t xml:space="preserve">MŠMT </w:t>
      </w:r>
      <w:r w:rsidRPr="00BF4ABD">
        <w:rPr>
          <w:rFonts w:ascii="Poppins" w:eastAsia="Calibri" w:hAnsi="Poppins" w:cs="Poppins"/>
          <w:sz w:val="22"/>
        </w:rPr>
        <w:t xml:space="preserve"> </w:t>
      </w:r>
      <w:r w:rsidR="00F64F17">
        <w:rPr>
          <w:rFonts w:ascii="Poppins" w:eastAsia="Calibri" w:hAnsi="Poppins" w:cs="Poppins"/>
          <w:sz w:val="22"/>
        </w:rPr>
        <w:t>do</w:t>
      </w:r>
      <w:proofErr w:type="gramEnd"/>
      <w:r w:rsidR="00F64F17" w:rsidRPr="00BF4ABD">
        <w:rPr>
          <w:rFonts w:ascii="Poppins" w:eastAsia="Calibri" w:hAnsi="Poppins" w:cs="Poppins"/>
          <w:sz w:val="22"/>
        </w:rPr>
        <w:t> </w:t>
      </w:r>
      <w:r w:rsidRPr="00BF4ABD">
        <w:rPr>
          <w:rFonts w:ascii="Poppins" w:eastAsia="Calibri" w:hAnsi="Poppins" w:cs="Poppins"/>
          <w:sz w:val="22"/>
        </w:rPr>
        <w:t>kompetence NSA</w:t>
      </w:r>
      <w:r w:rsidR="00D35F59">
        <w:rPr>
          <w:rFonts w:ascii="Poppins" w:eastAsia="Calibri" w:hAnsi="Poppins" w:cs="Poppins"/>
          <w:sz w:val="22"/>
        </w:rPr>
        <w:t xml:space="preserve">. </w:t>
      </w:r>
      <w:r w:rsidRPr="00BF4ABD">
        <w:rPr>
          <w:rFonts w:ascii="Poppins" w:eastAsia="Calibri" w:hAnsi="Poppins" w:cs="Poppins"/>
          <w:sz w:val="22"/>
        </w:rPr>
        <w:t xml:space="preserve">Dotační programy pro podporu sportu jsou vyhlašovány jako jednoleté nebo víceleté a prochází </w:t>
      </w:r>
      <w:r w:rsidR="00F64F17">
        <w:rPr>
          <w:rFonts w:ascii="Poppins" w:eastAsia="Calibri" w:hAnsi="Poppins" w:cs="Poppins"/>
          <w:sz w:val="22"/>
        </w:rPr>
        <w:t>postupným</w:t>
      </w:r>
      <w:r w:rsidR="00F64F17" w:rsidRPr="00BF4ABD">
        <w:rPr>
          <w:rFonts w:ascii="Poppins" w:eastAsia="Calibri" w:hAnsi="Poppins" w:cs="Poppins"/>
          <w:sz w:val="22"/>
        </w:rPr>
        <w:t xml:space="preserve"> </w:t>
      </w:r>
      <w:r w:rsidRPr="00BF4ABD">
        <w:rPr>
          <w:rFonts w:ascii="Poppins" w:eastAsia="Calibri" w:hAnsi="Poppins" w:cs="Poppins"/>
          <w:sz w:val="22"/>
        </w:rPr>
        <w:t xml:space="preserve">vývojem. V zájmu zvýšení transparentnosti v této oblasti je třeba </w:t>
      </w:r>
      <w:r w:rsidR="00D30E4D">
        <w:rPr>
          <w:rFonts w:ascii="Poppins" w:eastAsia="Calibri" w:hAnsi="Poppins" w:cs="Poppins"/>
          <w:sz w:val="22"/>
        </w:rPr>
        <w:t>nastavit</w:t>
      </w:r>
      <w:r w:rsidR="00D30E4D" w:rsidRPr="00BF4ABD">
        <w:rPr>
          <w:rFonts w:ascii="Poppins" w:eastAsia="Calibri" w:hAnsi="Poppins" w:cs="Poppins"/>
          <w:sz w:val="22"/>
        </w:rPr>
        <w:t xml:space="preserve"> </w:t>
      </w:r>
      <w:r w:rsidRPr="00BF4ABD">
        <w:rPr>
          <w:rFonts w:ascii="Poppins" w:eastAsia="Calibri" w:hAnsi="Poppins" w:cs="Poppins"/>
          <w:sz w:val="22"/>
        </w:rPr>
        <w:t>základní rámec pro financování sportu</w:t>
      </w:r>
      <w:r w:rsidR="00D30E4D">
        <w:rPr>
          <w:rFonts w:ascii="Poppins" w:eastAsia="Calibri" w:hAnsi="Poppins" w:cs="Poppins"/>
          <w:sz w:val="22"/>
        </w:rPr>
        <w:t xml:space="preserve"> a</w:t>
      </w:r>
      <w:r w:rsidRPr="00BF4ABD">
        <w:rPr>
          <w:rFonts w:ascii="Poppins" w:eastAsia="Calibri" w:hAnsi="Poppins" w:cs="Poppins"/>
          <w:sz w:val="22"/>
        </w:rPr>
        <w:t xml:space="preserve"> revidovat a upravit harmonogram dotačního řízení tak, aby akceptoval potřeby sportovního hnutí na stabilitu, předvídatelnost a přehlednost </w:t>
      </w:r>
      <w:r w:rsidR="00D30E4D">
        <w:rPr>
          <w:rFonts w:ascii="Poppins" w:eastAsia="Calibri" w:hAnsi="Poppins" w:cs="Poppins"/>
          <w:sz w:val="22"/>
        </w:rPr>
        <w:t>vyhlašov</w:t>
      </w:r>
      <w:r w:rsidRPr="00BF4ABD">
        <w:rPr>
          <w:rFonts w:ascii="Poppins" w:eastAsia="Calibri" w:hAnsi="Poppins" w:cs="Poppins"/>
          <w:sz w:val="22"/>
        </w:rPr>
        <w:t>aných dotačních titulů a nevedl k nadměrné byrokratizaci. Dále pak umožnit spolupráci s </w:t>
      </w:r>
      <w:r w:rsidR="00DA6B83">
        <w:rPr>
          <w:rFonts w:ascii="Poppins" w:eastAsia="Calibri" w:hAnsi="Poppins" w:cs="Poppins"/>
          <w:sz w:val="22"/>
        </w:rPr>
        <w:t>regiony</w:t>
      </w:r>
      <w:r w:rsidRPr="00BF4ABD">
        <w:rPr>
          <w:rFonts w:ascii="Poppins" w:eastAsia="Calibri" w:hAnsi="Poppins" w:cs="Poppins"/>
          <w:sz w:val="22"/>
        </w:rPr>
        <w:t xml:space="preserve"> a jinými </w:t>
      </w:r>
      <w:proofErr w:type="gramStart"/>
      <w:r w:rsidRPr="00BF4ABD">
        <w:rPr>
          <w:rFonts w:ascii="Poppins" w:eastAsia="Calibri" w:hAnsi="Poppins" w:cs="Poppins"/>
          <w:sz w:val="22"/>
        </w:rPr>
        <w:t>rezorty</w:t>
      </w:r>
      <w:proofErr w:type="gramEnd"/>
      <w:r w:rsidRPr="00BF4ABD">
        <w:rPr>
          <w:rFonts w:ascii="Poppins" w:eastAsia="Calibri" w:hAnsi="Poppins" w:cs="Poppins"/>
          <w:sz w:val="22"/>
        </w:rPr>
        <w:t>, vypracovat systém kontrol využití dotací a zajistit evidenci dat ve sportu prostřednictvím</w:t>
      </w:r>
      <w:r w:rsidR="00F64A08">
        <w:rPr>
          <w:rFonts w:ascii="Poppins" w:eastAsia="Calibri" w:hAnsi="Poppins" w:cs="Poppins"/>
          <w:sz w:val="22"/>
        </w:rPr>
        <w:t xml:space="preserve"> rejstříku </w:t>
      </w:r>
      <w:r w:rsidR="00F64A08" w:rsidRPr="00F64A08">
        <w:rPr>
          <w:rFonts w:ascii="Poppins" w:eastAsia="Calibri" w:hAnsi="Poppins" w:cs="Poppins"/>
          <w:sz w:val="22"/>
        </w:rPr>
        <w:t>sportovních organizací a dalších osob žádajících o poskytnutí podpory</w:t>
      </w:r>
      <w:r w:rsidR="007F7FFB">
        <w:rPr>
          <w:rFonts w:ascii="Poppins" w:eastAsia="Calibri" w:hAnsi="Poppins" w:cs="Poppins"/>
          <w:sz w:val="22"/>
        </w:rPr>
        <w:t xml:space="preserve"> podle § 6b zákona o podpoře sportu</w:t>
      </w:r>
      <w:r w:rsidR="00F64A08" w:rsidRPr="00F64A08">
        <w:rPr>
          <w:rFonts w:ascii="Poppins" w:eastAsia="Calibri" w:hAnsi="Poppins" w:cs="Poppins"/>
          <w:sz w:val="22"/>
        </w:rPr>
        <w:t>, sportovců, trenérů a sportovních zařízení, na jejichž činnost se žádá o</w:t>
      </w:r>
      <w:r w:rsidR="003E5770">
        <w:rPr>
          <w:rFonts w:ascii="Poppins" w:eastAsia="Calibri" w:hAnsi="Poppins" w:cs="Poppins"/>
          <w:sz w:val="22"/>
        </w:rPr>
        <w:t> </w:t>
      </w:r>
      <w:r w:rsidR="00F64A08" w:rsidRPr="00F64A08">
        <w:rPr>
          <w:rFonts w:ascii="Poppins" w:eastAsia="Calibri" w:hAnsi="Poppins" w:cs="Poppins"/>
          <w:sz w:val="22"/>
        </w:rPr>
        <w:t>poskytnutí podpory</w:t>
      </w:r>
      <w:r w:rsidR="005B2249">
        <w:rPr>
          <w:rFonts w:ascii="Poppins" w:eastAsia="Calibri" w:hAnsi="Poppins" w:cs="Poppins"/>
          <w:sz w:val="22"/>
        </w:rPr>
        <w:t xml:space="preserve"> (dále jen</w:t>
      </w:r>
      <w:r w:rsidRPr="00BF4ABD">
        <w:rPr>
          <w:rFonts w:ascii="Poppins" w:eastAsia="Calibri" w:hAnsi="Poppins" w:cs="Poppins"/>
          <w:sz w:val="22"/>
        </w:rPr>
        <w:t xml:space="preserve"> </w:t>
      </w:r>
      <w:r w:rsidR="005B2249">
        <w:rPr>
          <w:rFonts w:ascii="Poppins" w:eastAsia="Calibri" w:hAnsi="Poppins" w:cs="Poppins"/>
          <w:sz w:val="22"/>
        </w:rPr>
        <w:t>„</w:t>
      </w:r>
      <w:r w:rsidR="00F64F17">
        <w:rPr>
          <w:rFonts w:ascii="Poppins" w:eastAsia="Calibri" w:hAnsi="Poppins" w:cs="Poppins"/>
          <w:sz w:val="22"/>
        </w:rPr>
        <w:t>R</w:t>
      </w:r>
      <w:r w:rsidRPr="00BF4ABD">
        <w:rPr>
          <w:rFonts w:ascii="Poppins" w:eastAsia="Calibri" w:hAnsi="Poppins" w:cs="Poppins"/>
          <w:sz w:val="22"/>
        </w:rPr>
        <w:t>ejstříku</w:t>
      </w:r>
      <w:r w:rsidR="00F64F17">
        <w:rPr>
          <w:rFonts w:ascii="Poppins" w:eastAsia="Calibri" w:hAnsi="Poppins" w:cs="Poppins"/>
          <w:sz w:val="22"/>
        </w:rPr>
        <w:t xml:space="preserve"> sportu</w:t>
      </w:r>
      <w:r w:rsidR="005B2249">
        <w:rPr>
          <w:rFonts w:ascii="Poppins" w:eastAsia="Calibri" w:hAnsi="Poppins" w:cs="Poppins"/>
          <w:sz w:val="22"/>
        </w:rPr>
        <w:t>“)</w:t>
      </w:r>
      <w:r w:rsidRPr="00BF4ABD">
        <w:rPr>
          <w:rFonts w:ascii="Poppins" w:eastAsia="Calibri" w:hAnsi="Poppins" w:cs="Poppins"/>
          <w:sz w:val="22"/>
        </w:rPr>
        <w:t>.</w:t>
      </w:r>
    </w:p>
    <w:p w14:paraId="3771CC96" w14:textId="2AA9C6E9" w:rsidR="00BF4ABD" w:rsidRPr="00BF4ABD" w:rsidRDefault="00BF4ABD" w:rsidP="00BF4ABD">
      <w:pPr>
        <w:spacing w:after="120" w:line="240" w:lineRule="auto"/>
        <w:ind w:right="1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>Evidence dat</w:t>
      </w:r>
      <w:r w:rsidR="00F64F17">
        <w:rPr>
          <w:rFonts w:ascii="Poppins" w:eastAsia="Calibri" w:hAnsi="Poppins" w:cs="Poppins"/>
          <w:sz w:val="22"/>
        </w:rPr>
        <w:t xml:space="preserve"> v Rejstříku sportu</w:t>
      </w:r>
      <w:r w:rsidRPr="00BF4ABD">
        <w:rPr>
          <w:rFonts w:ascii="Poppins" w:eastAsia="Calibri" w:hAnsi="Poppins" w:cs="Poppins"/>
          <w:sz w:val="22"/>
        </w:rPr>
        <w:t xml:space="preserve"> bude </w:t>
      </w:r>
      <w:r w:rsidR="00F64F17">
        <w:rPr>
          <w:rFonts w:ascii="Poppins" w:eastAsia="Calibri" w:hAnsi="Poppins" w:cs="Poppins"/>
          <w:sz w:val="22"/>
        </w:rPr>
        <w:t>klíčovým nástrojem</w:t>
      </w:r>
      <w:r w:rsidR="00F64F17" w:rsidRPr="00BF4ABD">
        <w:rPr>
          <w:rFonts w:ascii="Poppins" w:eastAsia="Calibri" w:hAnsi="Poppins" w:cs="Poppins"/>
          <w:sz w:val="22"/>
        </w:rPr>
        <w:t xml:space="preserve"> </w:t>
      </w:r>
      <w:r w:rsidRPr="00BF4ABD">
        <w:rPr>
          <w:rFonts w:ascii="Poppins" w:eastAsia="Calibri" w:hAnsi="Poppins" w:cs="Poppins"/>
          <w:sz w:val="22"/>
        </w:rPr>
        <w:t xml:space="preserve">pro objektivní </w:t>
      </w:r>
      <w:r w:rsidR="00F64F17">
        <w:rPr>
          <w:rFonts w:ascii="Poppins" w:eastAsia="Calibri" w:hAnsi="Poppins" w:cs="Poppins"/>
          <w:sz w:val="22"/>
        </w:rPr>
        <w:t>a transparentní poskytování podpory sportu</w:t>
      </w:r>
      <w:r w:rsidR="008572CD">
        <w:rPr>
          <w:rFonts w:ascii="Poppins" w:eastAsia="Calibri" w:hAnsi="Poppins" w:cs="Poppins"/>
          <w:sz w:val="22"/>
        </w:rPr>
        <w:t>. Zejména propojení dat Rejstříku sportu</w:t>
      </w:r>
      <w:r w:rsidR="00D30E4D">
        <w:rPr>
          <w:rFonts w:ascii="Poppins" w:eastAsia="Calibri" w:hAnsi="Poppins" w:cs="Poppins"/>
          <w:sz w:val="22"/>
        </w:rPr>
        <w:t xml:space="preserve"> s vlastním dotačním řízením je </w:t>
      </w:r>
      <w:r w:rsidR="00A1776E">
        <w:rPr>
          <w:rFonts w:ascii="Poppins" w:eastAsia="Calibri" w:hAnsi="Poppins" w:cs="Poppins"/>
          <w:sz w:val="22"/>
        </w:rPr>
        <w:t>tím</w:t>
      </w:r>
      <w:r w:rsidR="00D30E4D">
        <w:rPr>
          <w:rFonts w:ascii="Poppins" w:eastAsia="Calibri" w:hAnsi="Poppins" w:cs="Poppins"/>
          <w:sz w:val="22"/>
        </w:rPr>
        <w:t>,</w:t>
      </w:r>
      <w:r w:rsidR="008572CD">
        <w:rPr>
          <w:rFonts w:ascii="Poppins" w:eastAsia="Calibri" w:hAnsi="Poppins" w:cs="Poppins"/>
          <w:sz w:val="22"/>
        </w:rPr>
        <w:t xml:space="preserve"> </w:t>
      </w:r>
      <w:r w:rsidR="00A1776E">
        <w:rPr>
          <w:rFonts w:ascii="Poppins" w:eastAsia="Calibri" w:hAnsi="Poppins" w:cs="Poppins"/>
          <w:sz w:val="22"/>
        </w:rPr>
        <w:t>co</w:t>
      </w:r>
      <w:r w:rsidR="00A1776E" w:rsidRPr="00BF4ABD">
        <w:rPr>
          <w:rFonts w:ascii="Poppins" w:eastAsia="Calibri" w:hAnsi="Poppins" w:cs="Poppins"/>
          <w:sz w:val="22"/>
        </w:rPr>
        <w:t xml:space="preserve"> </w:t>
      </w:r>
      <w:r w:rsidRPr="00BF4ABD">
        <w:rPr>
          <w:rFonts w:ascii="Poppins" w:eastAsia="Calibri" w:hAnsi="Poppins" w:cs="Poppins"/>
          <w:sz w:val="22"/>
        </w:rPr>
        <w:t xml:space="preserve">v oblasti </w:t>
      </w:r>
      <w:r w:rsidR="00D30E4D">
        <w:rPr>
          <w:rFonts w:ascii="Poppins" w:eastAsia="Calibri" w:hAnsi="Poppins" w:cs="Poppins"/>
          <w:sz w:val="22"/>
        </w:rPr>
        <w:t xml:space="preserve">poskytování podpory </w:t>
      </w:r>
      <w:r w:rsidRPr="00BF4ABD">
        <w:rPr>
          <w:rFonts w:ascii="Poppins" w:eastAsia="Calibri" w:hAnsi="Poppins" w:cs="Poppins"/>
          <w:sz w:val="22"/>
        </w:rPr>
        <w:t xml:space="preserve">sportu v současné době chybí. </w:t>
      </w:r>
      <w:r w:rsidR="00A1776E">
        <w:rPr>
          <w:rFonts w:ascii="Poppins" w:eastAsia="Calibri" w:hAnsi="Poppins" w:cs="Poppins"/>
          <w:sz w:val="22"/>
        </w:rPr>
        <w:t>Elektronizaci p</w:t>
      </w:r>
      <w:r w:rsidRPr="00BF4ABD">
        <w:rPr>
          <w:rFonts w:ascii="Poppins" w:eastAsia="Calibri" w:hAnsi="Poppins" w:cs="Poppins"/>
          <w:sz w:val="22"/>
        </w:rPr>
        <w:t xml:space="preserve">ovažuje </w:t>
      </w:r>
      <w:r w:rsidR="00A1776E">
        <w:rPr>
          <w:rFonts w:ascii="Poppins" w:eastAsia="Calibri" w:hAnsi="Poppins" w:cs="Poppins"/>
          <w:sz w:val="22"/>
        </w:rPr>
        <w:t xml:space="preserve">NSA v obecné rovině </w:t>
      </w:r>
      <w:r w:rsidRPr="00BF4ABD">
        <w:rPr>
          <w:rFonts w:ascii="Poppins" w:eastAsia="Calibri" w:hAnsi="Poppins" w:cs="Poppins"/>
          <w:sz w:val="22"/>
        </w:rPr>
        <w:t xml:space="preserve">za základní nástroj veřejné správy ke zvyšování transparentnosti rozhodovacích procesů při rozdělování a cílení dotací. Z toho vyplývá, že důležitým cílem </w:t>
      </w:r>
      <w:r w:rsidR="00D30E4D">
        <w:rPr>
          <w:rFonts w:ascii="Poppins" w:eastAsia="Calibri" w:hAnsi="Poppins" w:cs="Poppins"/>
          <w:sz w:val="22"/>
        </w:rPr>
        <w:t>činnosti</w:t>
      </w:r>
      <w:r w:rsidRPr="00BF4ABD">
        <w:rPr>
          <w:rFonts w:ascii="Poppins" w:eastAsia="Calibri" w:hAnsi="Poppins" w:cs="Poppins"/>
          <w:sz w:val="22"/>
        </w:rPr>
        <w:t xml:space="preserve"> NSA je elektronizace dotačního řízení. NSA je připravena v této oblasti spolupracovat s vládním zmocněncem pro IT a digitalizaci a</w:t>
      </w:r>
      <w:r w:rsidR="003E5770">
        <w:rPr>
          <w:rFonts w:ascii="Poppins" w:eastAsia="Calibri" w:hAnsi="Poppins" w:cs="Poppins"/>
          <w:sz w:val="22"/>
        </w:rPr>
        <w:t> </w:t>
      </w:r>
      <w:r w:rsidRPr="00BF4ABD">
        <w:rPr>
          <w:rFonts w:ascii="Poppins" w:eastAsia="Calibri" w:hAnsi="Poppins" w:cs="Poppins"/>
          <w:sz w:val="22"/>
        </w:rPr>
        <w:t>s </w:t>
      </w:r>
      <w:r w:rsidR="008572CD">
        <w:rPr>
          <w:rFonts w:ascii="Poppins" w:eastAsia="Calibri" w:hAnsi="Poppins" w:cs="Poppins"/>
          <w:sz w:val="22"/>
        </w:rPr>
        <w:t>Odborem hlavního architekta Ministerstva vnitra</w:t>
      </w:r>
      <w:r w:rsidRPr="00BF4ABD">
        <w:rPr>
          <w:rFonts w:ascii="Poppins" w:eastAsia="Calibri" w:hAnsi="Poppins" w:cs="Poppins"/>
          <w:sz w:val="22"/>
        </w:rPr>
        <w:t>.</w:t>
      </w:r>
    </w:p>
    <w:p w14:paraId="23C258F5" w14:textId="77777777" w:rsidR="00BF4ABD" w:rsidRPr="00BF4ABD" w:rsidRDefault="00BF4ABD" w:rsidP="00BF4ABD">
      <w:pPr>
        <w:spacing w:after="120" w:line="240" w:lineRule="auto"/>
        <w:ind w:right="1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 xml:space="preserve">Tato oblast bude dále zaměřena na zahájení prací v oblasti kategorizace sportu v ČR. Předpokladem pro další úspěchy sportovní reprezentace je jasně vymezit okruh sportů, které budou do tohoto systému zařazeny. Česká republika je příliš malá na to, aby ve stejném rozsahu podporovala všechna </w:t>
      </w:r>
      <w:r w:rsidRPr="00BF4ABD">
        <w:rPr>
          <w:rFonts w:ascii="Poppins" w:eastAsia="Calibri" w:hAnsi="Poppins" w:cs="Poppins"/>
          <w:sz w:val="22"/>
        </w:rPr>
        <w:lastRenderedPageBreak/>
        <w:t>sportovní odvětví. Proto si NSA klade za cíl vytipovat a definovat sporty (odvětví), k nimž máme dostatečné zázemí, zkušenosti a předpoklady, abychom mohli dosahovat sportovních úspěchů. Obdobným způsobem postupuje např. Maďarsko, Norsko</w:t>
      </w:r>
      <w:r w:rsidR="00D77627">
        <w:rPr>
          <w:rFonts w:ascii="Poppins" w:eastAsia="Calibri" w:hAnsi="Poppins" w:cs="Poppins"/>
          <w:sz w:val="22"/>
        </w:rPr>
        <w:t xml:space="preserve"> či</w:t>
      </w:r>
      <w:r w:rsidRPr="00BF4ABD">
        <w:rPr>
          <w:rFonts w:ascii="Poppins" w:eastAsia="Calibri" w:hAnsi="Poppins" w:cs="Poppins"/>
          <w:sz w:val="22"/>
        </w:rPr>
        <w:t xml:space="preserve"> Velká Británie. Současně však musí být vytvořen</w:t>
      </w:r>
      <w:r w:rsidR="00AE1899">
        <w:rPr>
          <w:rFonts w:ascii="Poppins" w:eastAsia="Calibri" w:hAnsi="Poppins" w:cs="Poppins"/>
          <w:sz w:val="22"/>
        </w:rPr>
        <w:t>y</w:t>
      </w:r>
      <w:r w:rsidRPr="00BF4ABD">
        <w:rPr>
          <w:rFonts w:ascii="Poppins" w:eastAsia="Calibri" w:hAnsi="Poppins" w:cs="Poppins"/>
          <w:sz w:val="22"/>
        </w:rPr>
        <w:t xml:space="preserve"> podmínky i pro úspěšné jednotlivce z ostatních sportovních odvětví.</w:t>
      </w:r>
    </w:p>
    <w:p w14:paraId="71DB66E6" w14:textId="77777777" w:rsidR="00BF4ABD" w:rsidRPr="00BF4ABD" w:rsidRDefault="00BF4ABD" w:rsidP="00BF4AB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DE095A">
        <w:rPr>
          <w:rFonts w:ascii="Poppins" w:eastAsia="Calibri" w:hAnsi="Poppins" w:cs="Poppins"/>
          <w:sz w:val="22"/>
          <w:u w:val="single"/>
        </w:rPr>
        <w:t>Přehled opatření</w:t>
      </w:r>
      <w:r w:rsidRPr="00BF4ABD">
        <w:rPr>
          <w:rFonts w:ascii="Poppins" w:eastAsia="Calibri" w:hAnsi="Poppins" w:cs="Poppins"/>
          <w:sz w:val="22"/>
        </w:rPr>
        <w:t xml:space="preserve">: </w:t>
      </w:r>
    </w:p>
    <w:p w14:paraId="090772BB" w14:textId="752834E8" w:rsidR="00BF4ABD" w:rsidRPr="00BF4ABD" w:rsidRDefault="00BF4ABD" w:rsidP="00DE095A">
      <w:pPr>
        <w:tabs>
          <w:tab w:val="left" w:pos="6521"/>
        </w:tabs>
        <w:spacing w:after="0" w:line="256" w:lineRule="auto"/>
        <w:ind w:left="1134" w:hanging="1134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DE095A">
        <w:rPr>
          <w:rFonts w:ascii="Poppins" w:eastAsia="Calibri" w:hAnsi="Poppins" w:cs="Poppins"/>
          <w:b/>
          <w:sz w:val="22"/>
        </w:rPr>
        <w:t> </w:t>
      </w:r>
      <w:r w:rsidR="00104C18">
        <w:rPr>
          <w:rFonts w:ascii="Poppins" w:eastAsia="Calibri" w:hAnsi="Poppins" w:cs="Poppins"/>
          <w:b/>
          <w:sz w:val="22"/>
        </w:rPr>
        <w:t>4</w:t>
      </w:r>
      <w:r w:rsidRPr="00BF4ABD">
        <w:rPr>
          <w:rFonts w:ascii="Poppins" w:eastAsia="Calibri" w:hAnsi="Poppins" w:cs="Poppins"/>
          <w:sz w:val="22"/>
        </w:rPr>
        <w:t>:</w:t>
      </w:r>
      <w:r w:rsidR="00DE095A">
        <w:rPr>
          <w:rFonts w:ascii="Poppins" w:eastAsia="Calibri" w:hAnsi="Poppins" w:cs="Poppins"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>Zajistit zavedení informací z </w:t>
      </w:r>
      <w:r w:rsidR="00381F11">
        <w:rPr>
          <w:rFonts w:ascii="Poppins" w:eastAsia="Calibri" w:hAnsi="Poppins" w:cs="Poppins"/>
          <w:sz w:val="22"/>
        </w:rPr>
        <w:t>R</w:t>
      </w:r>
      <w:r w:rsidRPr="00BF4ABD">
        <w:rPr>
          <w:rFonts w:ascii="Poppins" w:eastAsia="Calibri" w:hAnsi="Poppins" w:cs="Poppins"/>
          <w:sz w:val="22"/>
        </w:rPr>
        <w:t xml:space="preserve">ejstříku sportu do praxe </w:t>
      </w:r>
    </w:p>
    <w:p w14:paraId="7DC91612" w14:textId="79A96424" w:rsidR="00BF4ABD" w:rsidRPr="00BF4ABD" w:rsidRDefault="00BF4ABD" w:rsidP="00DE095A">
      <w:pPr>
        <w:spacing w:after="0" w:line="256" w:lineRule="auto"/>
        <w:ind w:left="1134" w:hanging="1134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DE095A">
        <w:rPr>
          <w:rFonts w:ascii="Poppins" w:eastAsia="Calibri" w:hAnsi="Poppins" w:cs="Poppins"/>
          <w:b/>
          <w:sz w:val="22"/>
        </w:rPr>
        <w:t> </w:t>
      </w:r>
      <w:r w:rsidR="00104C18">
        <w:rPr>
          <w:rFonts w:ascii="Poppins" w:eastAsia="Calibri" w:hAnsi="Poppins" w:cs="Poppins"/>
          <w:b/>
          <w:sz w:val="22"/>
        </w:rPr>
        <w:t>5</w:t>
      </w:r>
      <w:r w:rsidRPr="00BF4ABD">
        <w:rPr>
          <w:rFonts w:ascii="Poppins" w:eastAsia="Calibri" w:hAnsi="Poppins" w:cs="Poppins"/>
          <w:b/>
          <w:sz w:val="22"/>
        </w:rPr>
        <w:t>:</w:t>
      </w:r>
      <w:r w:rsidR="00DE095A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>Posílit kontrolní systém ve sportu na úroveň</w:t>
      </w:r>
      <w:r w:rsidR="0008566F">
        <w:rPr>
          <w:rFonts w:ascii="Poppins" w:eastAsia="Calibri" w:hAnsi="Poppins" w:cs="Poppins"/>
          <w:sz w:val="22"/>
        </w:rPr>
        <w:t xml:space="preserve"> odpovídající</w:t>
      </w:r>
      <w:r w:rsidRPr="00BF4ABD">
        <w:rPr>
          <w:rFonts w:ascii="Poppins" w:eastAsia="Calibri" w:hAnsi="Poppins" w:cs="Poppins"/>
          <w:sz w:val="22"/>
        </w:rPr>
        <w:t xml:space="preserve"> výš</w:t>
      </w:r>
      <w:r w:rsidR="0008566F">
        <w:rPr>
          <w:rFonts w:ascii="Poppins" w:eastAsia="Calibri" w:hAnsi="Poppins" w:cs="Poppins"/>
          <w:sz w:val="22"/>
        </w:rPr>
        <w:t>i</w:t>
      </w:r>
      <w:r w:rsidRPr="00BF4ABD">
        <w:rPr>
          <w:rFonts w:ascii="Poppins" w:eastAsia="Calibri" w:hAnsi="Poppins" w:cs="Poppins"/>
          <w:sz w:val="22"/>
        </w:rPr>
        <w:t xml:space="preserve"> alokace finančních prostředků na podporu sportu </w:t>
      </w:r>
    </w:p>
    <w:p w14:paraId="26609BD7" w14:textId="2282AB1C" w:rsidR="00BF4ABD" w:rsidRPr="00BF4ABD" w:rsidRDefault="00BF4ABD" w:rsidP="00DE095A">
      <w:pPr>
        <w:spacing w:after="0" w:line="240" w:lineRule="auto"/>
        <w:ind w:left="1134" w:hanging="1134"/>
        <w:jc w:val="both"/>
        <w:rPr>
          <w:rFonts w:ascii="Poppins" w:eastAsia="Times New Roman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DE095A">
        <w:rPr>
          <w:rFonts w:ascii="Poppins" w:eastAsia="Calibri" w:hAnsi="Poppins" w:cs="Poppins"/>
          <w:b/>
          <w:sz w:val="22"/>
        </w:rPr>
        <w:t> </w:t>
      </w:r>
      <w:r w:rsidR="00104C18">
        <w:rPr>
          <w:rFonts w:ascii="Poppins" w:eastAsia="Calibri" w:hAnsi="Poppins" w:cs="Poppins"/>
          <w:b/>
          <w:sz w:val="22"/>
        </w:rPr>
        <w:t>6</w:t>
      </w:r>
      <w:r w:rsidRPr="00BF4ABD">
        <w:rPr>
          <w:rFonts w:ascii="Poppins" w:eastAsia="Calibri" w:hAnsi="Poppins" w:cs="Poppins"/>
          <w:b/>
          <w:sz w:val="22"/>
        </w:rPr>
        <w:t>:</w:t>
      </w:r>
      <w:r w:rsidR="00DE095A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 xml:space="preserve">Definovat kategorizaci sportu v ČR </w:t>
      </w:r>
    </w:p>
    <w:p w14:paraId="63473EC6" w14:textId="77777777" w:rsidR="00BF4ABD" w:rsidRPr="00BF4ABD" w:rsidRDefault="00BF4ABD" w:rsidP="00BF4ABD">
      <w:pPr>
        <w:spacing w:line="256" w:lineRule="auto"/>
        <w:rPr>
          <w:rFonts w:ascii="Poppins" w:eastAsia="Calibri" w:hAnsi="Poppins" w:cs="Poppins"/>
          <w:b/>
          <w:sz w:val="22"/>
        </w:rPr>
      </w:pPr>
    </w:p>
    <w:p w14:paraId="3F40308F" w14:textId="77777777" w:rsidR="00BF4ABD" w:rsidRPr="00A53902" w:rsidRDefault="00BF4ABD" w:rsidP="00BF4ABD">
      <w:pPr>
        <w:pStyle w:val="Nadpis2"/>
        <w:numPr>
          <w:ilvl w:val="1"/>
          <w:numId w:val="2"/>
        </w:numPr>
        <w:rPr>
          <w:rFonts w:ascii="Poppins" w:eastAsia="Calibri Light" w:hAnsi="Poppins" w:cs="Poppins"/>
          <w:sz w:val="28"/>
          <w:szCs w:val="28"/>
        </w:rPr>
      </w:pPr>
      <w:bookmarkStart w:id="9" w:name="_Toc32832750"/>
      <w:bookmarkStart w:id="10" w:name="_Toc36458519"/>
      <w:r w:rsidRPr="00A53902">
        <w:rPr>
          <w:rFonts w:ascii="Poppins" w:eastAsia="Calibri Light" w:hAnsi="Poppins" w:cs="Poppins"/>
          <w:sz w:val="28"/>
          <w:szCs w:val="28"/>
        </w:rPr>
        <w:t>Rozvoj sportovní infrastruktury</w:t>
      </w:r>
      <w:bookmarkEnd w:id="9"/>
      <w:bookmarkEnd w:id="10"/>
    </w:p>
    <w:p w14:paraId="3E874B94" w14:textId="1E26C91B" w:rsidR="00033062" w:rsidRDefault="00153704" w:rsidP="00033062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084819">
        <w:rPr>
          <w:rFonts w:ascii="Poppins" w:eastAsia="Calibri" w:hAnsi="Poppins" w:cs="Poppins"/>
          <w:sz w:val="22"/>
        </w:rPr>
        <w:t>Sportovní infrastruktura je v Č</w:t>
      </w:r>
      <w:r>
        <w:rPr>
          <w:rFonts w:ascii="Poppins" w:eastAsia="Calibri" w:hAnsi="Poppins" w:cs="Poppins"/>
          <w:sz w:val="22"/>
        </w:rPr>
        <w:t>R</w:t>
      </w:r>
      <w:r w:rsidRPr="00084819">
        <w:rPr>
          <w:rFonts w:ascii="Poppins" w:eastAsia="Calibri" w:hAnsi="Poppins" w:cs="Poppins"/>
          <w:sz w:val="22"/>
        </w:rPr>
        <w:t xml:space="preserve"> katastrofálně zastaralá. Podle údajů České unie sportu dosahuje její stáří v průměru až 49 let. Většina v současné době využívaných sportovních zařízení byla postavena před rokem 1989. Je nutné, aby se tento stav změnil a sportoviště a sportovní infrastruktura prošla modernizací, resp. byla dobudována a získala parametry odpovídající současným požadavkům a</w:t>
      </w:r>
      <w:r w:rsidR="003E5770">
        <w:rPr>
          <w:rFonts w:ascii="Poppins" w:eastAsia="Calibri" w:hAnsi="Poppins" w:cs="Poppins"/>
          <w:sz w:val="22"/>
        </w:rPr>
        <w:t> </w:t>
      </w:r>
      <w:r w:rsidRPr="00084819">
        <w:rPr>
          <w:rFonts w:ascii="Poppins" w:eastAsia="Calibri" w:hAnsi="Poppins" w:cs="Poppins"/>
          <w:sz w:val="22"/>
        </w:rPr>
        <w:t>normám a reflektovala taktéž trendy, které jsou v současné době očekávané.</w:t>
      </w:r>
      <w:r w:rsidR="00033062">
        <w:rPr>
          <w:rFonts w:ascii="Poppins" w:eastAsia="Calibri" w:hAnsi="Poppins" w:cs="Poppins"/>
          <w:sz w:val="22"/>
        </w:rPr>
        <w:t xml:space="preserve"> </w:t>
      </w:r>
      <w:r w:rsidRPr="00084819">
        <w:rPr>
          <w:rFonts w:ascii="Poppins" w:eastAsia="Calibri" w:hAnsi="Poppins" w:cs="Poppins"/>
          <w:sz w:val="22"/>
        </w:rPr>
        <w:t xml:space="preserve"> </w:t>
      </w:r>
    </w:p>
    <w:p w14:paraId="5553D972" w14:textId="33603725" w:rsidR="00BF4ABD" w:rsidRDefault="00084819" w:rsidP="00782AAF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>
        <w:rPr>
          <w:rFonts w:ascii="Poppins" w:eastAsia="Calibri" w:hAnsi="Poppins" w:cs="Poppins"/>
          <w:sz w:val="22"/>
        </w:rPr>
        <w:t>Úkolem NSA je</w:t>
      </w:r>
      <w:r w:rsidR="00BF4ABD" w:rsidRPr="00BF4ABD">
        <w:rPr>
          <w:rFonts w:ascii="Poppins" w:eastAsia="Calibri" w:hAnsi="Poppins" w:cs="Poppins"/>
          <w:sz w:val="22"/>
        </w:rPr>
        <w:t xml:space="preserve"> jasně definova</w:t>
      </w:r>
      <w:r>
        <w:rPr>
          <w:rFonts w:ascii="Poppins" w:eastAsia="Calibri" w:hAnsi="Poppins" w:cs="Poppins"/>
          <w:sz w:val="22"/>
        </w:rPr>
        <w:t>t</w:t>
      </w:r>
      <w:r w:rsidR="00BF4ABD" w:rsidRPr="00BF4ABD">
        <w:rPr>
          <w:rFonts w:ascii="Poppins" w:eastAsia="Calibri" w:hAnsi="Poppins" w:cs="Poppins"/>
          <w:sz w:val="22"/>
        </w:rPr>
        <w:t xml:space="preserve"> oblast</w:t>
      </w:r>
      <w:r>
        <w:rPr>
          <w:rFonts w:ascii="Poppins" w:eastAsia="Calibri" w:hAnsi="Poppins" w:cs="Poppins"/>
          <w:sz w:val="22"/>
        </w:rPr>
        <w:t>i</w:t>
      </w:r>
      <w:r w:rsidR="00BF4ABD" w:rsidRPr="00BF4ABD">
        <w:rPr>
          <w:rFonts w:ascii="Poppins" w:eastAsia="Calibri" w:hAnsi="Poppins" w:cs="Poppins"/>
          <w:sz w:val="22"/>
        </w:rPr>
        <w:t xml:space="preserve">, které podporují </w:t>
      </w:r>
      <w:r w:rsidR="00782AAF">
        <w:rPr>
          <w:rFonts w:ascii="Poppins" w:eastAsia="Calibri" w:hAnsi="Poppins" w:cs="Poppins"/>
          <w:sz w:val="22"/>
        </w:rPr>
        <w:t xml:space="preserve">rozvoj </w:t>
      </w:r>
      <w:r w:rsidR="00BF4ABD" w:rsidRPr="00BF4ABD">
        <w:rPr>
          <w:rFonts w:ascii="Poppins" w:eastAsia="Calibri" w:hAnsi="Poppins" w:cs="Poppins"/>
          <w:sz w:val="22"/>
        </w:rPr>
        <w:t>materiálně technick</w:t>
      </w:r>
      <w:r w:rsidR="00782AAF">
        <w:rPr>
          <w:rFonts w:ascii="Poppins" w:eastAsia="Calibri" w:hAnsi="Poppins" w:cs="Poppins"/>
          <w:sz w:val="22"/>
        </w:rPr>
        <w:t>é</w:t>
      </w:r>
      <w:r w:rsidR="00BF4ABD" w:rsidRPr="00BF4ABD">
        <w:rPr>
          <w:rFonts w:ascii="Poppins" w:eastAsia="Calibri" w:hAnsi="Poppins" w:cs="Poppins"/>
          <w:sz w:val="22"/>
        </w:rPr>
        <w:t xml:space="preserve"> základn</w:t>
      </w:r>
      <w:r w:rsidR="00782AAF">
        <w:rPr>
          <w:rFonts w:ascii="Poppins" w:eastAsia="Calibri" w:hAnsi="Poppins" w:cs="Poppins"/>
          <w:sz w:val="22"/>
        </w:rPr>
        <w:t>y</w:t>
      </w:r>
      <w:r w:rsidR="00BF4ABD" w:rsidRPr="00BF4ABD">
        <w:rPr>
          <w:rFonts w:ascii="Poppins" w:eastAsia="Calibri" w:hAnsi="Poppins" w:cs="Poppins"/>
          <w:sz w:val="22"/>
        </w:rPr>
        <w:t xml:space="preserve"> sportu, modernizují a doplňují</w:t>
      </w:r>
      <w:r w:rsidR="00782AAF">
        <w:rPr>
          <w:rFonts w:ascii="Poppins" w:eastAsia="Calibri" w:hAnsi="Poppins" w:cs="Poppins"/>
          <w:sz w:val="22"/>
        </w:rPr>
        <w:t xml:space="preserve"> regionální sportovní infrastrukturu, budují</w:t>
      </w:r>
      <w:r w:rsidR="00BF4ABD" w:rsidRPr="00BF4ABD">
        <w:rPr>
          <w:rFonts w:ascii="Poppins" w:eastAsia="Calibri" w:hAnsi="Poppins" w:cs="Poppins"/>
          <w:sz w:val="22"/>
        </w:rPr>
        <w:t xml:space="preserve"> infrastrukturu národních</w:t>
      </w:r>
      <w:r w:rsidR="00360F54">
        <w:rPr>
          <w:rFonts w:ascii="Poppins" w:eastAsia="Calibri" w:hAnsi="Poppins" w:cs="Poppins"/>
          <w:sz w:val="22"/>
        </w:rPr>
        <w:t xml:space="preserve"> </w:t>
      </w:r>
      <w:r w:rsidR="00BF4ABD" w:rsidRPr="00BF4ABD">
        <w:rPr>
          <w:rFonts w:ascii="Poppins" w:eastAsia="Calibri" w:hAnsi="Poppins" w:cs="Poppins"/>
          <w:sz w:val="22"/>
        </w:rPr>
        <w:t>sportovních center určených pro přípravu státní sportovní reprezentace</w:t>
      </w:r>
      <w:r w:rsidR="00782AAF">
        <w:rPr>
          <w:rFonts w:ascii="Poppins" w:eastAsia="Calibri" w:hAnsi="Poppins" w:cs="Poppins"/>
          <w:sz w:val="22"/>
        </w:rPr>
        <w:t>,</w:t>
      </w:r>
      <w:r w:rsidR="00BF4ABD" w:rsidRPr="00BF4ABD">
        <w:rPr>
          <w:rFonts w:ascii="Poppins" w:eastAsia="Calibri" w:hAnsi="Poppins" w:cs="Poppins"/>
          <w:sz w:val="22"/>
        </w:rPr>
        <w:t xml:space="preserve"> vytvářejí podmínky pro </w:t>
      </w:r>
      <w:r w:rsidR="00153704">
        <w:rPr>
          <w:rFonts w:ascii="Poppins" w:eastAsia="Calibri" w:hAnsi="Poppins" w:cs="Poppins"/>
          <w:sz w:val="22"/>
        </w:rPr>
        <w:t>vznik</w:t>
      </w:r>
      <w:r w:rsidR="00BF4ABD" w:rsidRPr="00BF4ABD">
        <w:rPr>
          <w:rFonts w:ascii="Poppins" w:eastAsia="Calibri" w:hAnsi="Poppins" w:cs="Poppins"/>
          <w:sz w:val="22"/>
        </w:rPr>
        <w:t xml:space="preserve"> sportovní</w:t>
      </w:r>
      <w:r w:rsidR="00153704">
        <w:rPr>
          <w:rFonts w:ascii="Poppins" w:eastAsia="Calibri" w:hAnsi="Poppins" w:cs="Poppins"/>
          <w:sz w:val="22"/>
        </w:rPr>
        <w:t>ch</w:t>
      </w:r>
      <w:r w:rsidR="00BF4ABD" w:rsidRPr="00BF4ABD">
        <w:rPr>
          <w:rFonts w:ascii="Poppins" w:eastAsia="Calibri" w:hAnsi="Poppins" w:cs="Poppins"/>
          <w:sz w:val="22"/>
        </w:rPr>
        <w:t xml:space="preserve"> zařízení pro přípravu talentovaných sportovců</w:t>
      </w:r>
      <w:r w:rsidR="00782AAF">
        <w:rPr>
          <w:rFonts w:ascii="Poppins" w:eastAsia="Calibri" w:hAnsi="Poppins" w:cs="Poppins"/>
          <w:sz w:val="22"/>
        </w:rPr>
        <w:t xml:space="preserve"> </w:t>
      </w:r>
      <w:r w:rsidR="00153704">
        <w:rPr>
          <w:rFonts w:ascii="Poppins" w:eastAsia="Calibri" w:hAnsi="Poppins" w:cs="Poppins"/>
          <w:sz w:val="22"/>
        </w:rPr>
        <w:t>a sportovišť určených pro univerzitní sport</w:t>
      </w:r>
      <w:r w:rsidR="00BF4ABD" w:rsidRPr="00BF4ABD">
        <w:rPr>
          <w:rFonts w:ascii="Poppins" w:eastAsia="Calibri" w:hAnsi="Poppins" w:cs="Poppins"/>
          <w:sz w:val="22"/>
        </w:rPr>
        <w:t xml:space="preserve">. Zajištění této oblasti bude realizováno prostřednictvím </w:t>
      </w:r>
      <w:r w:rsidR="00153704">
        <w:rPr>
          <w:rFonts w:ascii="Poppins" w:eastAsia="Calibri" w:hAnsi="Poppins" w:cs="Poppins"/>
          <w:sz w:val="22"/>
        </w:rPr>
        <w:t xml:space="preserve">investičních </w:t>
      </w:r>
      <w:r w:rsidR="00BF4ABD" w:rsidRPr="00BF4ABD">
        <w:rPr>
          <w:rFonts w:ascii="Poppins" w:eastAsia="Calibri" w:hAnsi="Poppins" w:cs="Poppins"/>
          <w:sz w:val="22"/>
        </w:rPr>
        <w:t>program</w:t>
      </w:r>
      <w:r w:rsidR="00153704">
        <w:rPr>
          <w:rFonts w:ascii="Poppins" w:eastAsia="Calibri" w:hAnsi="Poppins" w:cs="Poppins"/>
          <w:sz w:val="22"/>
        </w:rPr>
        <w:t>ů vyhlašovaných NSA.</w:t>
      </w:r>
    </w:p>
    <w:p w14:paraId="0D304383" w14:textId="0F9AAD7E" w:rsidR="00A418A9" w:rsidRPr="00A418A9" w:rsidRDefault="00A418A9" w:rsidP="00782AAF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867580">
        <w:rPr>
          <w:rFonts w:ascii="Poppins" w:hAnsi="Poppins" w:cs="Poppins"/>
          <w:sz w:val="22"/>
        </w:rPr>
        <w:t xml:space="preserve">NSA dále v rámci koordinace činnosti RSC bude s dotčenými </w:t>
      </w:r>
      <w:proofErr w:type="gramStart"/>
      <w:r w:rsidRPr="00867580">
        <w:rPr>
          <w:rFonts w:ascii="Poppins" w:hAnsi="Poppins" w:cs="Poppins"/>
          <w:sz w:val="22"/>
        </w:rPr>
        <w:t>rezorty</w:t>
      </w:r>
      <w:proofErr w:type="gramEnd"/>
      <w:r w:rsidRPr="00867580">
        <w:rPr>
          <w:rFonts w:ascii="Poppins" w:hAnsi="Poppins" w:cs="Poppins"/>
          <w:sz w:val="22"/>
        </w:rPr>
        <w:t xml:space="preserve"> (MŠMT, MO a MV) spolupracovat na definici priorit investičních potřeb v oblasti modernizace a vybudování sportovní infrastruktury RSC.</w:t>
      </w:r>
    </w:p>
    <w:p w14:paraId="7FAB2F7E" w14:textId="6646DD25" w:rsidR="00360F54" w:rsidRDefault="00360F54" w:rsidP="00782AAF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>
        <w:rPr>
          <w:rFonts w:ascii="Poppins" w:eastAsia="Calibri" w:hAnsi="Poppins" w:cs="Poppins"/>
          <w:sz w:val="22"/>
        </w:rPr>
        <w:t>V</w:t>
      </w:r>
      <w:r w:rsidR="00B82A23">
        <w:rPr>
          <w:rFonts w:ascii="Poppins" w:eastAsia="Calibri" w:hAnsi="Poppins" w:cs="Poppins"/>
          <w:sz w:val="22"/>
        </w:rPr>
        <w:t xml:space="preserve"> následném </w:t>
      </w:r>
      <w:r w:rsidR="00B844F7">
        <w:rPr>
          <w:rFonts w:ascii="Poppins" w:eastAsia="Calibri" w:hAnsi="Poppins" w:cs="Poppins"/>
          <w:sz w:val="22"/>
        </w:rPr>
        <w:t>o</w:t>
      </w:r>
      <w:r>
        <w:rPr>
          <w:rFonts w:ascii="Poppins" w:eastAsia="Calibri" w:hAnsi="Poppins" w:cs="Poppins"/>
          <w:sz w:val="22"/>
        </w:rPr>
        <w:t>bdobí</w:t>
      </w:r>
      <w:r w:rsidR="00B844F7">
        <w:rPr>
          <w:rFonts w:ascii="Poppins" w:eastAsia="Calibri" w:hAnsi="Poppins" w:cs="Poppins"/>
          <w:sz w:val="22"/>
        </w:rPr>
        <w:t xml:space="preserve"> </w:t>
      </w:r>
      <w:r>
        <w:rPr>
          <w:rFonts w:ascii="Poppins" w:eastAsia="Calibri" w:hAnsi="Poppins" w:cs="Poppins"/>
          <w:sz w:val="22"/>
        </w:rPr>
        <w:t xml:space="preserve">plánuje NSA především prostřednictvím dat </w:t>
      </w:r>
      <w:r w:rsidR="00841878">
        <w:rPr>
          <w:rFonts w:ascii="Poppins" w:eastAsia="Calibri" w:hAnsi="Poppins" w:cs="Poppins"/>
          <w:sz w:val="22"/>
        </w:rPr>
        <w:t xml:space="preserve">získaných </w:t>
      </w:r>
      <w:r>
        <w:rPr>
          <w:rFonts w:ascii="Poppins" w:eastAsia="Calibri" w:hAnsi="Poppins" w:cs="Poppins"/>
          <w:sz w:val="22"/>
        </w:rPr>
        <w:t>z Rejstříku sportu</w:t>
      </w:r>
      <w:r w:rsidR="00B844F7">
        <w:rPr>
          <w:rFonts w:ascii="Poppins" w:eastAsia="Calibri" w:hAnsi="Poppins" w:cs="Poppins"/>
          <w:sz w:val="22"/>
        </w:rPr>
        <w:t xml:space="preserve"> připravit </w:t>
      </w:r>
      <w:r>
        <w:rPr>
          <w:rFonts w:ascii="Poppins" w:eastAsia="Calibri" w:hAnsi="Poppins" w:cs="Poppins"/>
          <w:sz w:val="22"/>
        </w:rPr>
        <w:t>analýzu dostupnosti sportovní infrastruktury pro rozličné demografické skupiny</w:t>
      </w:r>
      <w:r w:rsidR="00B844F7">
        <w:rPr>
          <w:rFonts w:ascii="Poppins" w:eastAsia="Calibri" w:hAnsi="Poppins" w:cs="Poppins"/>
          <w:sz w:val="22"/>
        </w:rPr>
        <w:t xml:space="preserve"> a dále postupovat v souladu se zjištěnými </w:t>
      </w:r>
      <w:r w:rsidR="00841878">
        <w:rPr>
          <w:rFonts w:ascii="Poppins" w:eastAsia="Calibri" w:hAnsi="Poppins" w:cs="Poppins"/>
          <w:sz w:val="22"/>
        </w:rPr>
        <w:t>údaji</w:t>
      </w:r>
      <w:r w:rsidR="00B844F7">
        <w:rPr>
          <w:rFonts w:ascii="Poppins" w:eastAsia="Calibri" w:hAnsi="Poppins" w:cs="Poppins"/>
          <w:sz w:val="22"/>
        </w:rPr>
        <w:t xml:space="preserve">.  </w:t>
      </w:r>
    </w:p>
    <w:p w14:paraId="0CC9CA53" w14:textId="50826131" w:rsidR="006F2733" w:rsidRDefault="006F2733" w:rsidP="00782AAF">
      <w:pPr>
        <w:spacing w:after="120" w:line="240" w:lineRule="auto"/>
        <w:jc w:val="both"/>
        <w:rPr>
          <w:rFonts w:ascii="Poppins" w:hAnsi="Poppins" w:cs="Poppins"/>
          <w:sz w:val="22"/>
        </w:rPr>
      </w:pPr>
      <w:r>
        <w:rPr>
          <w:rFonts w:ascii="Poppins" w:eastAsia="Calibri" w:hAnsi="Poppins" w:cs="Poppins"/>
          <w:sz w:val="22"/>
        </w:rPr>
        <w:t xml:space="preserve">Koncepce rozvoje sportovní infrastruktury bude </w:t>
      </w:r>
      <w:r w:rsidRPr="00D35F59">
        <w:rPr>
          <w:rFonts w:ascii="Poppins" w:eastAsia="Calibri" w:hAnsi="Poppins" w:cs="Poppins"/>
          <w:sz w:val="22"/>
        </w:rPr>
        <w:t>konzultována rovněž s </w:t>
      </w:r>
      <w:r w:rsidRPr="00354157">
        <w:rPr>
          <w:rFonts w:ascii="Poppins" w:eastAsia="Calibri" w:hAnsi="Poppins" w:cs="Poppins"/>
          <w:sz w:val="22"/>
        </w:rPr>
        <w:t>ÚO</w:t>
      </w:r>
      <w:r w:rsidR="00FB5468">
        <w:rPr>
          <w:rFonts w:ascii="Poppins" w:eastAsia="Calibri" w:hAnsi="Poppins" w:cs="Poppins"/>
          <w:sz w:val="22"/>
        </w:rPr>
        <w:t>H</w:t>
      </w:r>
      <w:r w:rsidRPr="00354157">
        <w:rPr>
          <w:rFonts w:ascii="Poppins" w:eastAsia="Calibri" w:hAnsi="Poppins" w:cs="Poppins"/>
          <w:sz w:val="22"/>
        </w:rPr>
        <w:t xml:space="preserve">S </w:t>
      </w:r>
      <w:r w:rsidRPr="00AD1915">
        <w:rPr>
          <w:rFonts w:ascii="Poppins" w:eastAsia="Calibri" w:hAnsi="Poppins" w:cs="Poppins"/>
          <w:sz w:val="22"/>
        </w:rPr>
        <w:t xml:space="preserve">z důvodu </w:t>
      </w:r>
      <w:r w:rsidRPr="005F419F">
        <w:rPr>
          <w:rFonts w:ascii="Poppins" w:eastAsia="Calibri" w:hAnsi="Poppins" w:cs="Poppins"/>
          <w:sz w:val="22"/>
        </w:rPr>
        <w:t>zabezpečení této oblasti v souladu s pravidly veřejné podpory</w:t>
      </w:r>
      <w:r w:rsidR="005F419F" w:rsidRPr="005F419F">
        <w:rPr>
          <w:rFonts w:ascii="Poppins" w:eastAsia="Calibri" w:hAnsi="Poppins" w:cs="Poppins"/>
          <w:sz w:val="22"/>
        </w:rPr>
        <w:t xml:space="preserve"> ve smyslu </w:t>
      </w:r>
      <w:r w:rsidR="005F419F" w:rsidRPr="00363ECB">
        <w:rPr>
          <w:rFonts w:ascii="Poppins" w:hAnsi="Poppins" w:cs="Poppins"/>
          <w:sz w:val="22"/>
        </w:rPr>
        <w:t>čl. 107 odst. 1 Smlouvy o fungování Evropské unie</w:t>
      </w:r>
      <w:r w:rsidR="005F419F">
        <w:rPr>
          <w:rFonts w:ascii="Poppins" w:hAnsi="Poppins" w:cs="Poppins"/>
          <w:sz w:val="22"/>
        </w:rPr>
        <w:t>.</w:t>
      </w:r>
      <w:r w:rsidR="00077D47">
        <w:rPr>
          <w:rFonts w:ascii="Poppins" w:hAnsi="Poppins" w:cs="Poppins"/>
          <w:sz w:val="22"/>
        </w:rPr>
        <w:t xml:space="preserve">  </w:t>
      </w:r>
    </w:p>
    <w:p w14:paraId="34D77B3B" w14:textId="2E17D823" w:rsidR="00033062" w:rsidRDefault="00033062" w:rsidP="00033062">
      <w:pPr>
        <w:spacing w:after="120" w:line="240" w:lineRule="auto"/>
        <w:jc w:val="both"/>
        <w:rPr>
          <w:rFonts w:ascii="Poppins" w:hAnsi="Poppins" w:cs="Poppins"/>
          <w:sz w:val="22"/>
        </w:rPr>
      </w:pPr>
      <w:r>
        <w:rPr>
          <w:rFonts w:ascii="Poppins" w:hAnsi="Poppins" w:cs="Poppins"/>
        </w:rPr>
        <w:t xml:space="preserve">NSA dále v rámci koordinace činnosti RSC bude s dotčenými </w:t>
      </w:r>
      <w:proofErr w:type="gramStart"/>
      <w:r w:rsidRPr="001325E1">
        <w:rPr>
          <w:rFonts w:ascii="Poppins" w:hAnsi="Poppins" w:cs="Poppins"/>
        </w:rPr>
        <w:t>rezorty</w:t>
      </w:r>
      <w:proofErr w:type="gramEnd"/>
      <w:r w:rsidRPr="001325E1">
        <w:rPr>
          <w:rFonts w:ascii="Poppins" w:hAnsi="Poppins" w:cs="Poppins"/>
        </w:rPr>
        <w:t xml:space="preserve"> (MŠMT, MO a MV) </w:t>
      </w:r>
      <w:r>
        <w:rPr>
          <w:rFonts w:ascii="Poppins" w:hAnsi="Poppins" w:cs="Poppins"/>
        </w:rPr>
        <w:t>spolupracovat na definici</w:t>
      </w:r>
      <w:r w:rsidRPr="001325E1">
        <w:rPr>
          <w:rFonts w:ascii="Poppins" w:hAnsi="Poppins" w:cs="Poppins"/>
        </w:rPr>
        <w:t xml:space="preserve"> priorit investičních potřeb v oblasti </w:t>
      </w:r>
      <w:r>
        <w:rPr>
          <w:rFonts w:ascii="Poppins" w:hAnsi="Poppins" w:cs="Poppins"/>
        </w:rPr>
        <w:t xml:space="preserve">modernizace a vybudování </w:t>
      </w:r>
      <w:r w:rsidRPr="001325E1">
        <w:rPr>
          <w:rFonts w:ascii="Poppins" w:hAnsi="Poppins" w:cs="Poppins"/>
        </w:rPr>
        <w:t>sportovní infrastruktury</w:t>
      </w:r>
      <w:r>
        <w:rPr>
          <w:rFonts w:ascii="Poppins" w:hAnsi="Poppins" w:cs="Poppins"/>
        </w:rPr>
        <w:t xml:space="preserve"> RSC.</w:t>
      </w:r>
    </w:p>
    <w:p w14:paraId="346398D0" w14:textId="77777777" w:rsidR="00BF4ABD" w:rsidRPr="00BF4ABD" w:rsidRDefault="00BF4ABD" w:rsidP="00BF4AB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DE095A">
        <w:rPr>
          <w:rFonts w:ascii="Poppins" w:eastAsia="Calibri" w:hAnsi="Poppins" w:cs="Poppins"/>
          <w:sz w:val="22"/>
          <w:u w:val="single"/>
        </w:rPr>
        <w:t>Přehled opatření</w:t>
      </w:r>
      <w:r w:rsidRPr="00BF4ABD">
        <w:rPr>
          <w:rFonts w:ascii="Poppins" w:eastAsia="Calibri" w:hAnsi="Poppins" w:cs="Poppins"/>
          <w:sz w:val="22"/>
        </w:rPr>
        <w:t xml:space="preserve">: </w:t>
      </w:r>
    </w:p>
    <w:p w14:paraId="6BEA220D" w14:textId="6D9E63B1" w:rsidR="00BF4ABD" w:rsidRDefault="00BF4ABD" w:rsidP="00DE095A">
      <w:pPr>
        <w:spacing w:after="0" w:line="240" w:lineRule="auto"/>
        <w:ind w:left="1134" w:hanging="1134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DE095A">
        <w:rPr>
          <w:rFonts w:ascii="Poppins" w:eastAsia="Calibri" w:hAnsi="Poppins" w:cs="Poppins"/>
          <w:b/>
          <w:sz w:val="22"/>
        </w:rPr>
        <w:t> </w:t>
      </w:r>
      <w:r w:rsidR="00104C18">
        <w:rPr>
          <w:rFonts w:ascii="Poppins" w:eastAsia="Calibri" w:hAnsi="Poppins" w:cs="Poppins"/>
          <w:b/>
          <w:sz w:val="22"/>
        </w:rPr>
        <w:t>7</w:t>
      </w:r>
      <w:r w:rsidRPr="00BF4ABD">
        <w:rPr>
          <w:rFonts w:ascii="Poppins" w:eastAsia="Calibri" w:hAnsi="Poppins" w:cs="Poppins"/>
          <w:b/>
          <w:sz w:val="22"/>
        </w:rPr>
        <w:t>:</w:t>
      </w:r>
      <w:r w:rsidR="00DE095A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 xml:space="preserve">Definovat priority v oblasti rozvoje sportovní infrastruktury </w:t>
      </w:r>
    </w:p>
    <w:p w14:paraId="1029394C" w14:textId="6467039A" w:rsidR="002F79D2" w:rsidRDefault="002F79D2" w:rsidP="002F79D2">
      <w:pPr>
        <w:spacing w:after="0" w:line="240" w:lineRule="auto"/>
        <w:jc w:val="both"/>
        <w:rPr>
          <w:rFonts w:ascii="Poppins" w:eastAsia="Calibri" w:hAnsi="Poppins" w:cs="Poppins"/>
          <w:sz w:val="22"/>
        </w:rPr>
      </w:pPr>
    </w:p>
    <w:p w14:paraId="5F0226CD" w14:textId="709769FA" w:rsidR="00867580" w:rsidRDefault="00867580">
      <w:pPr>
        <w:rPr>
          <w:rFonts w:ascii="Poppins" w:eastAsia="Calibri" w:hAnsi="Poppins" w:cs="Poppins"/>
          <w:sz w:val="22"/>
        </w:rPr>
      </w:pPr>
      <w:r>
        <w:rPr>
          <w:rFonts w:ascii="Poppins" w:eastAsia="Calibri" w:hAnsi="Poppins" w:cs="Poppins"/>
          <w:sz w:val="22"/>
        </w:rPr>
        <w:br w:type="page"/>
      </w:r>
    </w:p>
    <w:p w14:paraId="1887D3BB" w14:textId="77777777" w:rsidR="00BF4ABD" w:rsidRPr="00BF4ABD" w:rsidRDefault="00BF4ABD" w:rsidP="002F79D2">
      <w:pPr>
        <w:pStyle w:val="Nadpis2"/>
        <w:numPr>
          <w:ilvl w:val="1"/>
          <w:numId w:val="2"/>
        </w:numPr>
        <w:rPr>
          <w:rFonts w:ascii="Poppins" w:eastAsia="Calibri Light" w:hAnsi="Poppins" w:cs="Poppins"/>
          <w:sz w:val="28"/>
          <w:szCs w:val="28"/>
        </w:rPr>
      </w:pPr>
      <w:bookmarkStart w:id="11" w:name="_Toc32832751"/>
      <w:bookmarkStart w:id="12" w:name="_Toc36458520"/>
      <w:r w:rsidRPr="00BF4ABD">
        <w:rPr>
          <w:rFonts w:ascii="Poppins" w:eastAsia="Calibri Light" w:hAnsi="Poppins" w:cs="Poppins"/>
          <w:sz w:val="28"/>
          <w:szCs w:val="28"/>
        </w:rPr>
        <w:lastRenderedPageBreak/>
        <w:t>Rozvoj sportovní činnosti v ČR</w:t>
      </w:r>
      <w:bookmarkEnd w:id="11"/>
      <w:bookmarkEnd w:id="12"/>
    </w:p>
    <w:p w14:paraId="2DD26C79" w14:textId="41BD8181" w:rsidR="00BF4ABD" w:rsidRDefault="00BF4ABD" w:rsidP="00BF4ABD">
      <w:pPr>
        <w:spacing w:line="256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>NSA</w:t>
      </w:r>
      <w:r w:rsidR="001B7A39">
        <w:rPr>
          <w:rFonts w:ascii="Poppins" w:eastAsia="Calibri" w:hAnsi="Poppins" w:cs="Poppins"/>
          <w:sz w:val="22"/>
        </w:rPr>
        <w:t xml:space="preserve"> plánuje ve spolupráci s MŠMT, </w:t>
      </w:r>
      <w:r w:rsidRPr="00BF4ABD">
        <w:rPr>
          <w:rFonts w:ascii="Poppins" w:eastAsia="Calibri" w:hAnsi="Poppins" w:cs="Poppins"/>
          <w:sz w:val="22"/>
        </w:rPr>
        <w:t>se sportovními svazy</w:t>
      </w:r>
      <w:r w:rsidR="00153704">
        <w:rPr>
          <w:rFonts w:ascii="Poppins" w:eastAsia="Calibri" w:hAnsi="Poppins" w:cs="Poppins"/>
          <w:sz w:val="22"/>
        </w:rPr>
        <w:t xml:space="preserve"> a dalšími sportovními organizacemi</w:t>
      </w:r>
      <w:r w:rsidRPr="00BF4ABD">
        <w:rPr>
          <w:rFonts w:ascii="Poppins" w:eastAsia="Calibri" w:hAnsi="Poppins" w:cs="Poppins"/>
          <w:sz w:val="22"/>
        </w:rPr>
        <w:t xml:space="preserve"> hledat cesty, jak do </w:t>
      </w:r>
      <w:r w:rsidR="00BB3BFE">
        <w:rPr>
          <w:rFonts w:ascii="Poppins" w:eastAsia="Calibri" w:hAnsi="Poppins" w:cs="Poppins"/>
          <w:sz w:val="22"/>
        </w:rPr>
        <w:t>pohybových aktivit</w:t>
      </w:r>
      <w:r w:rsidR="001B7A39">
        <w:rPr>
          <w:rFonts w:ascii="Poppins" w:eastAsia="Calibri" w:hAnsi="Poppins" w:cs="Poppins"/>
          <w:sz w:val="22"/>
        </w:rPr>
        <w:t xml:space="preserve"> </w:t>
      </w:r>
      <w:r w:rsidRPr="00BF4ABD">
        <w:rPr>
          <w:rFonts w:ascii="Poppins" w:eastAsia="Calibri" w:hAnsi="Poppins" w:cs="Poppins"/>
          <w:sz w:val="22"/>
        </w:rPr>
        <w:t xml:space="preserve">dětí v mateřských školách </w:t>
      </w:r>
      <w:r w:rsidR="006B0331">
        <w:rPr>
          <w:rFonts w:ascii="Poppins" w:eastAsia="Calibri" w:hAnsi="Poppins" w:cs="Poppins"/>
          <w:sz w:val="22"/>
        </w:rPr>
        <w:t xml:space="preserve">(dále jen „MŠ“) </w:t>
      </w:r>
      <w:r w:rsidRPr="00BF4ABD">
        <w:rPr>
          <w:rFonts w:ascii="Poppins" w:eastAsia="Calibri" w:hAnsi="Poppins" w:cs="Poppins"/>
          <w:sz w:val="22"/>
        </w:rPr>
        <w:t xml:space="preserve">zapojit trenéry (sportovní odborníky) jednotlivých sportovních odvětví a maximálně využít jejich odborné kapacity a zkušenosti. </w:t>
      </w:r>
      <w:r w:rsidR="001B7A39">
        <w:rPr>
          <w:rFonts w:ascii="Poppins" w:eastAsia="Calibri" w:hAnsi="Poppins" w:cs="Poppins"/>
          <w:sz w:val="22"/>
        </w:rPr>
        <w:t xml:space="preserve"> </w:t>
      </w:r>
    </w:p>
    <w:p w14:paraId="7C9838FE" w14:textId="59CFE9DF" w:rsidR="00153704" w:rsidRPr="00BF4ABD" w:rsidRDefault="00E86992" w:rsidP="00BF4ABD">
      <w:pPr>
        <w:spacing w:line="256" w:lineRule="auto"/>
        <w:jc w:val="both"/>
        <w:rPr>
          <w:rFonts w:ascii="Poppins" w:eastAsia="Calibri" w:hAnsi="Poppins" w:cs="Poppins"/>
          <w:sz w:val="22"/>
        </w:rPr>
      </w:pPr>
      <w:r>
        <w:rPr>
          <w:rFonts w:ascii="Poppins" w:hAnsi="Poppins" w:cs="Poppins"/>
          <w:sz w:val="22"/>
        </w:rPr>
        <w:t xml:space="preserve">Jako velmi důležité </w:t>
      </w:r>
      <w:r w:rsidR="007048CC">
        <w:rPr>
          <w:rFonts w:ascii="Poppins" w:hAnsi="Poppins" w:cs="Poppins"/>
          <w:sz w:val="22"/>
        </w:rPr>
        <w:t xml:space="preserve">dále </w:t>
      </w:r>
      <w:r>
        <w:rPr>
          <w:rFonts w:ascii="Poppins" w:hAnsi="Poppins" w:cs="Poppins"/>
          <w:sz w:val="22"/>
        </w:rPr>
        <w:t>vidí NSA</w:t>
      </w:r>
      <w:r w:rsidR="00793C13">
        <w:rPr>
          <w:rFonts w:ascii="Poppins" w:hAnsi="Poppins" w:cs="Poppins"/>
          <w:sz w:val="22"/>
        </w:rPr>
        <w:t xml:space="preserve"> u</w:t>
      </w:r>
      <w:r w:rsidR="00793C13" w:rsidRPr="00347D89">
        <w:rPr>
          <w:rFonts w:ascii="Poppins" w:hAnsi="Poppins" w:cs="Poppins"/>
          <w:sz w:val="22"/>
        </w:rPr>
        <w:t xml:space="preserve">přesnění rolí </w:t>
      </w:r>
      <w:r w:rsidR="00793C13">
        <w:rPr>
          <w:rFonts w:ascii="Poppins" w:hAnsi="Poppins" w:cs="Poppins"/>
          <w:sz w:val="22"/>
        </w:rPr>
        <w:t xml:space="preserve">jednotlivých </w:t>
      </w:r>
      <w:r w:rsidR="00793C13" w:rsidRPr="00347D89">
        <w:rPr>
          <w:rFonts w:ascii="Poppins" w:hAnsi="Poppins" w:cs="Poppins"/>
          <w:sz w:val="22"/>
        </w:rPr>
        <w:t xml:space="preserve">sportovních </w:t>
      </w:r>
      <w:r w:rsidR="0042062D">
        <w:rPr>
          <w:rFonts w:ascii="Poppins" w:hAnsi="Poppins" w:cs="Poppins"/>
          <w:sz w:val="22"/>
        </w:rPr>
        <w:t>organizací</w:t>
      </w:r>
      <w:r w:rsidR="00793C13" w:rsidRPr="00347D89">
        <w:rPr>
          <w:rFonts w:ascii="Poppins" w:hAnsi="Poppins" w:cs="Poppins"/>
          <w:sz w:val="22"/>
        </w:rPr>
        <w:t xml:space="preserve"> ve sportovním prostředí</w:t>
      </w:r>
      <w:r>
        <w:rPr>
          <w:rFonts w:ascii="Poppins" w:hAnsi="Poppins" w:cs="Poppins"/>
          <w:sz w:val="22"/>
        </w:rPr>
        <w:t>, a to zejména</w:t>
      </w:r>
      <w:r w:rsidR="00793C13" w:rsidRPr="00347D89">
        <w:rPr>
          <w:rFonts w:ascii="Poppins" w:hAnsi="Poppins" w:cs="Poppins"/>
          <w:sz w:val="22"/>
        </w:rPr>
        <w:t xml:space="preserve"> vzhledem </w:t>
      </w:r>
      <w:r>
        <w:rPr>
          <w:rFonts w:ascii="Poppins" w:hAnsi="Poppins" w:cs="Poppins"/>
          <w:sz w:val="22"/>
        </w:rPr>
        <w:t>k</w:t>
      </w:r>
      <w:r w:rsidR="00793C13" w:rsidRPr="00347D89">
        <w:rPr>
          <w:rFonts w:ascii="Poppins" w:hAnsi="Poppins" w:cs="Poppins"/>
          <w:sz w:val="22"/>
        </w:rPr>
        <w:t xml:space="preserve"> jejich působnost</w:t>
      </w:r>
      <w:r w:rsidR="00815C37">
        <w:rPr>
          <w:rFonts w:ascii="Poppins" w:hAnsi="Poppins" w:cs="Poppins"/>
          <w:sz w:val="22"/>
        </w:rPr>
        <w:t>em</w:t>
      </w:r>
      <w:r w:rsidR="00793C13" w:rsidRPr="00347D89">
        <w:rPr>
          <w:rFonts w:ascii="Poppins" w:hAnsi="Poppins" w:cs="Poppins"/>
          <w:sz w:val="22"/>
        </w:rPr>
        <w:t xml:space="preserve"> v oblastech sportovního odvětví</w:t>
      </w:r>
      <w:r>
        <w:rPr>
          <w:rFonts w:ascii="Poppins" w:hAnsi="Poppins" w:cs="Poppins"/>
          <w:sz w:val="22"/>
        </w:rPr>
        <w:t xml:space="preserve"> a </w:t>
      </w:r>
      <w:r w:rsidR="00793C13" w:rsidRPr="00347D89">
        <w:rPr>
          <w:rFonts w:ascii="Poppins" w:hAnsi="Poppins" w:cs="Poppins"/>
          <w:sz w:val="22"/>
        </w:rPr>
        <w:t>koordinac</w:t>
      </w:r>
      <w:r>
        <w:rPr>
          <w:rFonts w:ascii="Poppins" w:hAnsi="Poppins" w:cs="Poppins"/>
          <w:sz w:val="22"/>
        </w:rPr>
        <w:t>i</w:t>
      </w:r>
      <w:r w:rsidR="00793C13" w:rsidRPr="00347D89">
        <w:rPr>
          <w:rFonts w:ascii="Poppins" w:hAnsi="Poppins" w:cs="Poppins"/>
          <w:sz w:val="22"/>
        </w:rPr>
        <w:t xml:space="preserve"> sportovních aktivit. </w:t>
      </w:r>
      <w:r>
        <w:rPr>
          <w:rFonts w:ascii="Poppins" w:hAnsi="Poppins" w:cs="Poppins"/>
          <w:sz w:val="22"/>
        </w:rPr>
        <w:t>Za ne zcela vhodnou považuje NSA stávající situaci, kdy se některé agendy např. na úrovni sportovních svazů a střešních organizací překrývají</w:t>
      </w:r>
      <w:r w:rsidR="007048CC">
        <w:rPr>
          <w:rFonts w:ascii="Poppins" w:hAnsi="Poppins" w:cs="Poppins"/>
          <w:sz w:val="22"/>
        </w:rPr>
        <w:t xml:space="preserve"> a není jasně vymezen prostor pro jejich činnost.</w:t>
      </w:r>
    </w:p>
    <w:p w14:paraId="76CF5CB6" w14:textId="77777777" w:rsidR="00BF4ABD" w:rsidRPr="00BF4ABD" w:rsidRDefault="00BF4ABD" w:rsidP="00BF4AB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9681B">
        <w:rPr>
          <w:rFonts w:ascii="Poppins" w:eastAsia="Calibri" w:hAnsi="Poppins" w:cs="Poppins"/>
          <w:sz w:val="22"/>
          <w:u w:val="single"/>
        </w:rPr>
        <w:t>Přehled opatření</w:t>
      </w:r>
      <w:r w:rsidRPr="00BF4ABD">
        <w:rPr>
          <w:rFonts w:ascii="Poppins" w:eastAsia="Calibri" w:hAnsi="Poppins" w:cs="Poppins"/>
          <w:sz w:val="22"/>
        </w:rPr>
        <w:t xml:space="preserve">: </w:t>
      </w:r>
    </w:p>
    <w:p w14:paraId="0C249673" w14:textId="596B1E8B" w:rsidR="00BF4ABD" w:rsidRPr="00BF4ABD" w:rsidRDefault="00BF4ABD" w:rsidP="00104C18">
      <w:pPr>
        <w:spacing w:after="0" w:line="240" w:lineRule="auto"/>
        <w:ind w:left="1134" w:hanging="1134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B9681B">
        <w:rPr>
          <w:rFonts w:ascii="Poppins" w:eastAsia="Calibri" w:hAnsi="Poppins" w:cs="Poppins"/>
          <w:b/>
          <w:sz w:val="22"/>
        </w:rPr>
        <w:t> </w:t>
      </w:r>
      <w:r w:rsidR="00104C18">
        <w:rPr>
          <w:rFonts w:ascii="Poppins" w:eastAsia="Calibri" w:hAnsi="Poppins" w:cs="Poppins"/>
          <w:b/>
          <w:sz w:val="22"/>
        </w:rPr>
        <w:t>8</w:t>
      </w:r>
      <w:r w:rsidRPr="00BF4ABD">
        <w:rPr>
          <w:rFonts w:ascii="Poppins" w:eastAsia="Calibri" w:hAnsi="Poppins" w:cs="Poppins"/>
          <w:b/>
          <w:sz w:val="22"/>
        </w:rPr>
        <w:t>:</w:t>
      </w:r>
      <w:r w:rsidR="00104C18">
        <w:rPr>
          <w:rFonts w:ascii="Poppins" w:eastAsia="Calibri" w:hAnsi="Poppins" w:cs="Poppins"/>
          <w:b/>
          <w:sz w:val="22"/>
        </w:rPr>
        <w:t xml:space="preserve"> </w:t>
      </w:r>
      <w:r w:rsidRPr="00BF4ABD">
        <w:rPr>
          <w:rFonts w:ascii="Poppins" w:eastAsia="Calibri" w:hAnsi="Poppins" w:cs="Poppins"/>
          <w:sz w:val="22"/>
        </w:rPr>
        <w:t>Propojit činnost kvalifikovaných sportovních odborníků se školním prostředím s</w:t>
      </w:r>
      <w:r w:rsidR="00104C18">
        <w:rPr>
          <w:rFonts w:ascii="Poppins" w:eastAsia="Calibri" w:hAnsi="Poppins" w:cs="Poppins"/>
          <w:sz w:val="22"/>
        </w:rPr>
        <w:t> </w:t>
      </w:r>
      <w:r w:rsidRPr="00BF4ABD">
        <w:rPr>
          <w:rFonts w:ascii="Poppins" w:eastAsia="Calibri" w:hAnsi="Poppins" w:cs="Poppins"/>
          <w:sz w:val="22"/>
        </w:rPr>
        <w:t>cílem</w:t>
      </w:r>
      <w:r w:rsidR="00104C18">
        <w:rPr>
          <w:rFonts w:ascii="Poppins" w:eastAsia="Calibri" w:hAnsi="Poppins" w:cs="Poppins"/>
          <w:sz w:val="22"/>
        </w:rPr>
        <w:t xml:space="preserve"> </w:t>
      </w:r>
      <w:r w:rsidRPr="00BF4ABD">
        <w:rPr>
          <w:rFonts w:ascii="Poppins" w:eastAsia="Calibri" w:hAnsi="Poppins" w:cs="Poppins"/>
          <w:sz w:val="22"/>
        </w:rPr>
        <w:t xml:space="preserve">zvýšení pohybové aktivity dětí již od úrovně </w:t>
      </w:r>
      <w:r w:rsidR="006B0331">
        <w:rPr>
          <w:rFonts w:ascii="Poppins" w:eastAsia="Calibri" w:hAnsi="Poppins" w:cs="Poppins"/>
          <w:sz w:val="22"/>
        </w:rPr>
        <w:t>MŠ</w:t>
      </w:r>
      <w:r w:rsidRPr="00BF4ABD">
        <w:rPr>
          <w:rFonts w:ascii="Poppins" w:eastAsia="Calibri" w:hAnsi="Poppins" w:cs="Poppins"/>
          <w:sz w:val="22"/>
        </w:rPr>
        <w:t xml:space="preserve">    </w:t>
      </w:r>
    </w:p>
    <w:p w14:paraId="72AC75A4" w14:textId="543A89C3" w:rsidR="00BF4ABD" w:rsidRPr="00BF4ABD" w:rsidRDefault="00BF4ABD" w:rsidP="00B9681B">
      <w:pPr>
        <w:spacing w:after="0" w:line="240" w:lineRule="auto"/>
        <w:ind w:left="1134" w:hanging="1134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B9681B">
        <w:rPr>
          <w:rFonts w:ascii="Poppins" w:eastAsia="Calibri" w:hAnsi="Poppins" w:cs="Poppins"/>
          <w:b/>
          <w:sz w:val="22"/>
        </w:rPr>
        <w:t> </w:t>
      </w:r>
      <w:r w:rsidR="00104C18">
        <w:rPr>
          <w:rFonts w:ascii="Poppins" w:eastAsia="Calibri" w:hAnsi="Poppins" w:cs="Poppins"/>
          <w:b/>
          <w:sz w:val="22"/>
        </w:rPr>
        <w:t>9</w:t>
      </w:r>
      <w:r w:rsidRPr="00BF4ABD">
        <w:rPr>
          <w:rFonts w:ascii="Poppins" w:eastAsia="Calibri" w:hAnsi="Poppins" w:cs="Poppins"/>
          <w:b/>
          <w:sz w:val="22"/>
        </w:rPr>
        <w:t>:</w:t>
      </w:r>
      <w:r w:rsidR="00B9681B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 xml:space="preserve">Definovat role sportovních </w:t>
      </w:r>
      <w:r w:rsidR="0042062D">
        <w:rPr>
          <w:rFonts w:ascii="Poppins" w:eastAsia="Calibri" w:hAnsi="Poppins" w:cs="Poppins"/>
          <w:sz w:val="22"/>
        </w:rPr>
        <w:t xml:space="preserve">organizací </w:t>
      </w:r>
      <w:r w:rsidRPr="00BF4ABD">
        <w:rPr>
          <w:rFonts w:ascii="Poppins" w:eastAsia="Calibri" w:hAnsi="Poppins" w:cs="Poppins"/>
          <w:sz w:val="22"/>
        </w:rPr>
        <w:t xml:space="preserve">ve sportovním prostředí </w:t>
      </w:r>
    </w:p>
    <w:p w14:paraId="332CA5D0" w14:textId="77777777" w:rsidR="00030B46" w:rsidRPr="00BF4ABD" w:rsidRDefault="00030B46" w:rsidP="00BF4ABD">
      <w:pPr>
        <w:spacing w:line="256" w:lineRule="auto"/>
        <w:rPr>
          <w:rFonts w:ascii="Poppins" w:eastAsia="Calibri" w:hAnsi="Poppins" w:cs="Poppins"/>
        </w:rPr>
      </w:pPr>
    </w:p>
    <w:p w14:paraId="52E1FC52" w14:textId="77777777" w:rsidR="00BF4ABD" w:rsidRPr="00BF4ABD" w:rsidRDefault="00BF4ABD" w:rsidP="002F79D2">
      <w:pPr>
        <w:pStyle w:val="Nadpis2"/>
        <w:numPr>
          <w:ilvl w:val="1"/>
          <w:numId w:val="2"/>
        </w:numPr>
        <w:rPr>
          <w:rFonts w:ascii="Poppins" w:eastAsia="Calibri Light" w:hAnsi="Poppins" w:cs="Poppins"/>
          <w:sz w:val="28"/>
          <w:szCs w:val="28"/>
        </w:rPr>
      </w:pPr>
      <w:bookmarkStart w:id="13" w:name="_Toc32832752"/>
      <w:bookmarkStart w:id="14" w:name="_Toc36458521"/>
      <w:r w:rsidRPr="00BF4ABD">
        <w:rPr>
          <w:rFonts w:ascii="Poppins" w:eastAsia="Calibri Light" w:hAnsi="Poppins" w:cs="Poppins"/>
          <w:sz w:val="28"/>
          <w:szCs w:val="28"/>
        </w:rPr>
        <w:t>Koordinace sportovní politiky ČR</w:t>
      </w:r>
      <w:bookmarkEnd w:id="13"/>
      <w:bookmarkEnd w:id="14"/>
    </w:p>
    <w:p w14:paraId="4299B4E0" w14:textId="59EDB66B" w:rsidR="00BF4ABD" w:rsidRPr="00BF4ABD" w:rsidRDefault="00BF4ABD" w:rsidP="00BF4ABD">
      <w:pPr>
        <w:spacing w:line="256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 xml:space="preserve">Tato oblast bude zaměřena na aktivní komunikaci s regiony zejména směrem k investičním potřebám ve sportu na jedné straně a na druhé straně na koordinaci a spolupráci s osvědčeným programem „Můj klub“ tak, aby nedocházelo k duplicitnímu financování, a naopak došlo ke </w:t>
      </w:r>
      <w:proofErr w:type="spellStart"/>
      <w:r w:rsidRPr="00BF4ABD">
        <w:rPr>
          <w:rFonts w:ascii="Poppins" w:eastAsia="Calibri" w:hAnsi="Poppins" w:cs="Poppins"/>
          <w:sz w:val="22"/>
        </w:rPr>
        <w:t>ztransparentnění</w:t>
      </w:r>
      <w:proofErr w:type="spellEnd"/>
      <w:r w:rsidRPr="00BF4ABD">
        <w:rPr>
          <w:rFonts w:ascii="Poppins" w:eastAsia="Calibri" w:hAnsi="Poppins" w:cs="Poppins"/>
          <w:sz w:val="22"/>
        </w:rPr>
        <w:t xml:space="preserve"> </w:t>
      </w:r>
      <w:r w:rsidR="007048CC">
        <w:rPr>
          <w:rFonts w:ascii="Poppins" w:eastAsia="Calibri" w:hAnsi="Poppins" w:cs="Poppins"/>
          <w:sz w:val="22"/>
        </w:rPr>
        <w:t>celého systému</w:t>
      </w:r>
      <w:r w:rsidRPr="00BF4ABD">
        <w:rPr>
          <w:rFonts w:ascii="Poppins" w:eastAsia="Calibri" w:hAnsi="Poppins" w:cs="Poppins"/>
          <w:sz w:val="22"/>
        </w:rPr>
        <w:t xml:space="preserve">. </w:t>
      </w:r>
      <w:r w:rsidR="007048CC">
        <w:rPr>
          <w:rFonts w:ascii="Poppins" w:eastAsia="Calibri" w:hAnsi="Poppins" w:cs="Poppins"/>
          <w:sz w:val="22"/>
        </w:rPr>
        <w:t>NSA bude hledat</w:t>
      </w:r>
      <w:r w:rsidRPr="00BF4ABD">
        <w:rPr>
          <w:rFonts w:ascii="Poppins" w:eastAsia="Calibri" w:hAnsi="Poppins" w:cs="Poppins"/>
          <w:sz w:val="22"/>
        </w:rPr>
        <w:t xml:space="preserve"> prostor </w:t>
      </w:r>
      <w:r w:rsidR="007048CC">
        <w:rPr>
          <w:rFonts w:ascii="Poppins" w:eastAsia="Calibri" w:hAnsi="Poppins" w:cs="Poppins"/>
          <w:sz w:val="22"/>
        </w:rPr>
        <w:t>pro</w:t>
      </w:r>
      <w:r w:rsidR="007048CC" w:rsidRPr="00BF4ABD">
        <w:rPr>
          <w:rFonts w:ascii="Poppins" w:eastAsia="Calibri" w:hAnsi="Poppins" w:cs="Poppins"/>
          <w:sz w:val="22"/>
        </w:rPr>
        <w:t xml:space="preserve"> </w:t>
      </w:r>
      <w:r w:rsidRPr="00BF4ABD">
        <w:rPr>
          <w:rFonts w:ascii="Poppins" w:eastAsia="Calibri" w:hAnsi="Poppins" w:cs="Poppins"/>
          <w:sz w:val="22"/>
        </w:rPr>
        <w:t>možnost kofinancování tohoto programu ze zdrojů regionů za jasně definovaných podmínek.</w:t>
      </w:r>
    </w:p>
    <w:p w14:paraId="1DBCBC1C" w14:textId="77777777" w:rsidR="00BF4ABD" w:rsidRPr="00BF4ABD" w:rsidRDefault="007048CC" w:rsidP="00BF4ABD">
      <w:pPr>
        <w:spacing w:line="256" w:lineRule="auto"/>
        <w:jc w:val="both"/>
        <w:rPr>
          <w:rFonts w:ascii="Poppins" w:eastAsia="Calibri" w:hAnsi="Poppins" w:cs="Poppins"/>
          <w:sz w:val="22"/>
        </w:rPr>
      </w:pPr>
      <w:r>
        <w:rPr>
          <w:rFonts w:ascii="Poppins" w:eastAsia="Calibri" w:hAnsi="Poppins" w:cs="Poppins"/>
          <w:sz w:val="22"/>
        </w:rPr>
        <w:t>NSA dále vidí</w:t>
      </w:r>
      <w:r w:rsidR="00BF4ABD" w:rsidRPr="00BF4ABD">
        <w:rPr>
          <w:rFonts w:ascii="Poppins" w:eastAsia="Calibri" w:hAnsi="Poppins" w:cs="Poppins"/>
          <w:sz w:val="22"/>
        </w:rPr>
        <w:t xml:space="preserve"> obrovský potenciál v komunikaci s ostatními </w:t>
      </w:r>
      <w:proofErr w:type="gramStart"/>
      <w:r w:rsidR="00BF4ABD" w:rsidRPr="00BF4ABD">
        <w:rPr>
          <w:rFonts w:ascii="Poppins" w:eastAsia="Calibri" w:hAnsi="Poppins" w:cs="Poppins"/>
          <w:sz w:val="22"/>
        </w:rPr>
        <w:t>rezorty</w:t>
      </w:r>
      <w:proofErr w:type="gramEnd"/>
      <w:r w:rsidR="00BF4ABD" w:rsidRPr="00BF4ABD">
        <w:rPr>
          <w:rFonts w:ascii="Poppins" w:eastAsia="Calibri" w:hAnsi="Poppins" w:cs="Poppins"/>
          <w:sz w:val="22"/>
        </w:rPr>
        <w:t xml:space="preserve">, které </w:t>
      </w:r>
      <w:r w:rsidR="002D691D">
        <w:rPr>
          <w:rFonts w:ascii="Poppins" w:eastAsia="Calibri" w:hAnsi="Poppins" w:cs="Poppins"/>
          <w:sz w:val="22"/>
        </w:rPr>
        <w:t>přímo či nepřímo</w:t>
      </w:r>
      <w:r w:rsidR="00BF4ABD" w:rsidRPr="00BF4ABD">
        <w:rPr>
          <w:rFonts w:ascii="Poppins" w:eastAsia="Calibri" w:hAnsi="Poppins" w:cs="Poppins"/>
          <w:sz w:val="22"/>
        </w:rPr>
        <w:t xml:space="preserve"> zajišťují nebo podporují sportovní činnost v ČR. Jedná se zejména o Ministerstvo obrany, Ministerstvo vnitra, Ministerstvo zdravotnictví, Ministerstvo financí, Ministerstvo pro místní rozvoj a v neposlední řadě Ministerstvo školství, mládeže a tělovýchovy.</w:t>
      </w:r>
    </w:p>
    <w:p w14:paraId="6C8943A1" w14:textId="77777777" w:rsidR="00BF4ABD" w:rsidRPr="00BF4ABD" w:rsidRDefault="00BF4ABD" w:rsidP="00BF4ABD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9681B">
        <w:rPr>
          <w:rFonts w:ascii="Poppins" w:eastAsia="Calibri" w:hAnsi="Poppins" w:cs="Poppins"/>
          <w:sz w:val="22"/>
          <w:u w:val="single"/>
        </w:rPr>
        <w:t>Přehled opatření</w:t>
      </w:r>
      <w:r w:rsidRPr="00BF4ABD">
        <w:rPr>
          <w:rFonts w:ascii="Poppins" w:eastAsia="Calibri" w:hAnsi="Poppins" w:cs="Poppins"/>
          <w:sz w:val="22"/>
        </w:rPr>
        <w:t xml:space="preserve">: </w:t>
      </w:r>
    </w:p>
    <w:p w14:paraId="68F45FF0" w14:textId="72C21775" w:rsidR="00BF4ABD" w:rsidRPr="00BF4ABD" w:rsidRDefault="00BF4ABD" w:rsidP="00B9681B">
      <w:pPr>
        <w:spacing w:after="0" w:line="240" w:lineRule="auto"/>
        <w:ind w:left="1276" w:hanging="1276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B9681B">
        <w:rPr>
          <w:rFonts w:ascii="Poppins" w:eastAsia="Calibri" w:hAnsi="Poppins" w:cs="Poppins"/>
          <w:b/>
          <w:sz w:val="22"/>
        </w:rPr>
        <w:t> </w:t>
      </w:r>
      <w:r w:rsidRPr="00BF4ABD">
        <w:rPr>
          <w:rFonts w:ascii="Poppins" w:eastAsia="Calibri" w:hAnsi="Poppins" w:cs="Poppins"/>
          <w:b/>
          <w:sz w:val="22"/>
        </w:rPr>
        <w:t>1</w:t>
      </w:r>
      <w:r w:rsidR="00104C18">
        <w:rPr>
          <w:rFonts w:ascii="Poppins" w:eastAsia="Calibri" w:hAnsi="Poppins" w:cs="Poppins"/>
          <w:b/>
          <w:sz w:val="22"/>
        </w:rPr>
        <w:t>0</w:t>
      </w:r>
      <w:r w:rsidRPr="00BF4ABD">
        <w:rPr>
          <w:rFonts w:ascii="Poppins" w:eastAsia="Calibri" w:hAnsi="Poppins" w:cs="Poppins"/>
          <w:b/>
          <w:sz w:val="22"/>
        </w:rPr>
        <w:t>:</w:t>
      </w:r>
      <w:r w:rsidR="00B9681B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 xml:space="preserve">Koordinovat sportovní politiku s regiony </w:t>
      </w:r>
    </w:p>
    <w:p w14:paraId="02115C1F" w14:textId="77777777" w:rsidR="00BF4ABD" w:rsidRPr="00BF4ABD" w:rsidRDefault="00BF4ABD" w:rsidP="00BF4ABD">
      <w:pPr>
        <w:spacing w:line="256" w:lineRule="auto"/>
        <w:rPr>
          <w:rFonts w:ascii="Poppins" w:eastAsia="Calibri" w:hAnsi="Poppins" w:cs="Poppins"/>
        </w:rPr>
      </w:pPr>
    </w:p>
    <w:p w14:paraId="6F07D43F" w14:textId="77777777" w:rsidR="00BF4ABD" w:rsidRPr="00BF4ABD" w:rsidRDefault="00BF4ABD" w:rsidP="002F79D2">
      <w:pPr>
        <w:pStyle w:val="Nadpis2"/>
        <w:numPr>
          <w:ilvl w:val="1"/>
          <w:numId w:val="2"/>
        </w:numPr>
        <w:rPr>
          <w:rFonts w:ascii="Poppins" w:eastAsia="Calibri Light" w:hAnsi="Poppins" w:cs="Poppins"/>
          <w:sz w:val="28"/>
          <w:szCs w:val="28"/>
        </w:rPr>
      </w:pPr>
      <w:bookmarkStart w:id="15" w:name="_Toc32832753"/>
      <w:bookmarkStart w:id="16" w:name="_Toc36458522"/>
      <w:r w:rsidRPr="00BF4ABD">
        <w:rPr>
          <w:rFonts w:ascii="Poppins" w:eastAsia="Calibri Light" w:hAnsi="Poppins" w:cs="Poppins"/>
          <w:sz w:val="28"/>
          <w:szCs w:val="28"/>
        </w:rPr>
        <w:t>Průřezová témata v oblasti sportu</w:t>
      </w:r>
      <w:bookmarkEnd w:id="15"/>
      <w:bookmarkEnd w:id="16"/>
    </w:p>
    <w:p w14:paraId="1A665D91" w14:textId="55F9613E" w:rsidR="00BF4ABD" w:rsidRPr="00BF4ABD" w:rsidRDefault="00BF4ABD" w:rsidP="00A53902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 xml:space="preserve">Tato oblast bude zaměřena na řešení aktuálních potřeb sportovního hnutí prostřednictvím spolupráce, podpory a přípravy souvisejících materiálů a dokumentů. V letech 2020/21 se bude věnovat přípravě předsednictví EU v oblasti sportu, </w:t>
      </w:r>
      <w:r w:rsidR="00325E9E">
        <w:rPr>
          <w:rFonts w:ascii="Poppins" w:eastAsia="Calibri" w:hAnsi="Poppins" w:cs="Poppins"/>
          <w:sz w:val="22"/>
        </w:rPr>
        <w:t>genderové rovnosti</w:t>
      </w:r>
      <w:r w:rsidRPr="00BF4ABD">
        <w:rPr>
          <w:rFonts w:ascii="Poppins" w:eastAsia="Calibri" w:hAnsi="Poppins" w:cs="Poppins"/>
          <w:sz w:val="22"/>
        </w:rPr>
        <w:t xml:space="preserve"> a dalšímu zlepšení podmínek podpory handicapovaným sportovcům. Neméně důležitou kontinuální oblastí, které se NSA chce věnovat, je adekvátní zajištění a navyšování finančních prostředků pro podporu sportu dle možností státního rozpočtu v souladu s naplňováním </w:t>
      </w:r>
      <w:r w:rsidR="00D64A8B">
        <w:rPr>
          <w:rFonts w:ascii="Poppins" w:eastAsia="Calibri" w:hAnsi="Poppins" w:cs="Poppins"/>
          <w:sz w:val="22"/>
        </w:rPr>
        <w:t>k</w:t>
      </w:r>
      <w:r w:rsidRPr="00567662">
        <w:rPr>
          <w:rFonts w:ascii="Poppins" w:eastAsia="Calibri" w:hAnsi="Poppins" w:cs="Poppins"/>
          <w:sz w:val="22"/>
        </w:rPr>
        <w:t>oncepce SPORT 2025.</w:t>
      </w:r>
    </w:p>
    <w:p w14:paraId="642044A3" w14:textId="77777777" w:rsidR="00BF4ABD" w:rsidRPr="00BF4ABD" w:rsidRDefault="00BF4ABD" w:rsidP="00A53902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9681B">
        <w:rPr>
          <w:rFonts w:ascii="Poppins" w:eastAsia="Calibri" w:hAnsi="Poppins" w:cs="Poppins"/>
          <w:sz w:val="22"/>
          <w:u w:val="single"/>
        </w:rPr>
        <w:t>Přehled opatření</w:t>
      </w:r>
      <w:r w:rsidRPr="00BF4ABD">
        <w:rPr>
          <w:rFonts w:ascii="Poppins" w:eastAsia="Calibri" w:hAnsi="Poppins" w:cs="Poppins"/>
          <w:sz w:val="22"/>
        </w:rPr>
        <w:t xml:space="preserve">: </w:t>
      </w:r>
    </w:p>
    <w:p w14:paraId="44F60D90" w14:textId="5094EAF0" w:rsidR="00BF4ABD" w:rsidRPr="00BF4ABD" w:rsidRDefault="00BF4ABD" w:rsidP="00A53902">
      <w:pPr>
        <w:spacing w:after="0" w:line="256" w:lineRule="auto"/>
        <w:jc w:val="both"/>
        <w:rPr>
          <w:rFonts w:ascii="Poppins" w:eastAsia="Calibri" w:hAnsi="Poppins" w:cs="Poppins"/>
          <w:b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B9681B">
        <w:rPr>
          <w:rFonts w:ascii="Poppins" w:eastAsia="Calibri" w:hAnsi="Poppins" w:cs="Poppins"/>
          <w:b/>
          <w:sz w:val="22"/>
        </w:rPr>
        <w:t> </w:t>
      </w:r>
      <w:r w:rsidRPr="00BF4ABD">
        <w:rPr>
          <w:rFonts w:ascii="Poppins" w:eastAsia="Calibri" w:hAnsi="Poppins" w:cs="Poppins"/>
          <w:b/>
          <w:sz w:val="22"/>
        </w:rPr>
        <w:t>1</w:t>
      </w:r>
      <w:r w:rsidR="00104C18">
        <w:rPr>
          <w:rFonts w:ascii="Poppins" w:eastAsia="Calibri" w:hAnsi="Poppins" w:cs="Poppins"/>
          <w:b/>
          <w:sz w:val="22"/>
        </w:rPr>
        <w:t>1</w:t>
      </w:r>
      <w:r w:rsidRPr="00BF4ABD">
        <w:rPr>
          <w:rFonts w:ascii="Poppins" w:eastAsia="Calibri" w:hAnsi="Poppins" w:cs="Poppins"/>
          <w:b/>
          <w:sz w:val="22"/>
        </w:rPr>
        <w:t>:</w:t>
      </w:r>
      <w:r w:rsidR="00B9681B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>Zabezpečit předsednictví EU v oblasti sportu</w:t>
      </w:r>
      <w:r w:rsidRPr="00BF4ABD">
        <w:rPr>
          <w:rFonts w:ascii="Poppins" w:eastAsia="Calibri" w:hAnsi="Poppins" w:cs="Poppins"/>
          <w:b/>
          <w:sz w:val="22"/>
        </w:rPr>
        <w:t xml:space="preserve"> </w:t>
      </w:r>
    </w:p>
    <w:p w14:paraId="2E7319D1" w14:textId="08748E96" w:rsidR="00BF4ABD" w:rsidRPr="00BF4ABD" w:rsidRDefault="00BF4ABD" w:rsidP="00A53902">
      <w:pPr>
        <w:spacing w:after="0" w:line="256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B9681B">
        <w:rPr>
          <w:rFonts w:ascii="Poppins" w:eastAsia="Calibri" w:hAnsi="Poppins" w:cs="Poppins"/>
          <w:b/>
          <w:sz w:val="22"/>
        </w:rPr>
        <w:t> </w:t>
      </w:r>
      <w:r w:rsidRPr="00BF4ABD">
        <w:rPr>
          <w:rFonts w:ascii="Poppins" w:eastAsia="Calibri" w:hAnsi="Poppins" w:cs="Poppins"/>
          <w:b/>
          <w:sz w:val="22"/>
        </w:rPr>
        <w:t>1</w:t>
      </w:r>
      <w:r w:rsidR="00104C18">
        <w:rPr>
          <w:rFonts w:ascii="Poppins" w:eastAsia="Calibri" w:hAnsi="Poppins" w:cs="Poppins"/>
          <w:b/>
          <w:sz w:val="22"/>
        </w:rPr>
        <w:t>2</w:t>
      </w:r>
      <w:r w:rsidRPr="00BF4ABD">
        <w:rPr>
          <w:rFonts w:ascii="Poppins" w:eastAsia="Calibri" w:hAnsi="Poppins" w:cs="Poppins"/>
          <w:b/>
          <w:sz w:val="22"/>
        </w:rPr>
        <w:t>:</w:t>
      </w:r>
      <w:r w:rsidR="00B9681B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 xml:space="preserve">Realizovat </w:t>
      </w:r>
      <w:r w:rsidR="00325E9E">
        <w:rPr>
          <w:rFonts w:ascii="Poppins" w:eastAsia="Calibri" w:hAnsi="Poppins" w:cs="Poppins"/>
          <w:sz w:val="22"/>
        </w:rPr>
        <w:t xml:space="preserve">opatření vedoucí ke genderové rovnosti </w:t>
      </w:r>
      <w:r w:rsidRPr="00BF4ABD">
        <w:rPr>
          <w:rFonts w:ascii="Poppins" w:eastAsia="Calibri" w:hAnsi="Poppins" w:cs="Poppins"/>
          <w:sz w:val="22"/>
        </w:rPr>
        <w:t>ve sportu</w:t>
      </w:r>
    </w:p>
    <w:p w14:paraId="10B22BDD" w14:textId="531A8617" w:rsidR="00BF4ABD" w:rsidRPr="00BF4ABD" w:rsidRDefault="00BF4ABD" w:rsidP="00A53902">
      <w:pPr>
        <w:spacing w:after="0" w:line="256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bCs/>
          <w:sz w:val="22"/>
        </w:rPr>
        <w:t>Opatření</w:t>
      </w:r>
      <w:r w:rsidR="00B9681B">
        <w:rPr>
          <w:rFonts w:ascii="Poppins" w:eastAsia="Calibri" w:hAnsi="Poppins" w:cs="Poppins"/>
          <w:b/>
          <w:bCs/>
          <w:sz w:val="22"/>
        </w:rPr>
        <w:t> </w:t>
      </w:r>
      <w:r w:rsidRPr="00BF4ABD">
        <w:rPr>
          <w:rFonts w:ascii="Poppins" w:eastAsia="Calibri" w:hAnsi="Poppins" w:cs="Poppins"/>
          <w:b/>
          <w:bCs/>
          <w:sz w:val="22"/>
        </w:rPr>
        <w:t>1</w:t>
      </w:r>
      <w:r w:rsidR="00104C18">
        <w:rPr>
          <w:rFonts w:ascii="Poppins" w:eastAsia="Calibri" w:hAnsi="Poppins" w:cs="Poppins"/>
          <w:b/>
          <w:bCs/>
          <w:sz w:val="22"/>
        </w:rPr>
        <w:t>3</w:t>
      </w:r>
      <w:r w:rsidRPr="00BF4ABD">
        <w:rPr>
          <w:rFonts w:ascii="Poppins" w:eastAsia="Calibri" w:hAnsi="Poppins" w:cs="Poppins"/>
          <w:sz w:val="22"/>
        </w:rPr>
        <w:t>:</w:t>
      </w:r>
      <w:r w:rsidR="00B9681B">
        <w:rPr>
          <w:rFonts w:ascii="Poppins" w:eastAsia="Calibri" w:hAnsi="Poppins" w:cs="Poppins"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 xml:space="preserve">Zabezpečit podporu v oblasti </w:t>
      </w:r>
      <w:proofErr w:type="spellStart"/>
      <w:r w:rsidRPr="00BF4ABD">
        <w:rPr>
          <w:rFonts w:ascii="Poppins" w:eastAsia="Calibri" w:hAnsi="Poppins" w:cs="Poppins"/>
          <w:sz w:val="22"/>
        </w:rPr>
        <w:t>parasportu</w:t>
      </w:r>
      <w:proofErr w:type="spellEnd"/>
    </w:p>
    <w:p w14:paraId="1E4974F6" w14:textId="2CAF8351" w:rsidR="00BF4ABD" w:rsidRPr="00BF4ABD" w:rsidRDefault="00BF4ABD" w:rsidP="00A53902">
      <w:pPr>
        <w:spacing w:after="0" w:line="256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bCs/>
          <w:sz w:val="22"/>
        </w:rPr>
        <w:t>Opatření</w:t>
      </w:r>
      <w:r w:rsidR="00B9681B">
        <w:rPr>
          <w:rFonts w:ascii="Poppins" w:eastAsia="Calibri" w:hAnsi="Poppins" w:cs="Poppins"/>
          <w:b/>
          <w:bCs/>
          <w:sz w:val="22"/>
        </w:rPr>
        <w:t> </w:t>
      </w:r>
      <w:r w:rsidRPr="00BF4ABD">
        <w:rPr>
          <w:rFonts w:ascii="Poppins" w:eastAsia="Calibri" w:hAnsi="Poppins" w:cs="Poppins"/>
          <w:b/>
          <w:bCs/>
          <w:sz w:val="22"/>
        </w:rPr>
        <w:t>1</w:t>
      </w:r>
      <w:r w:rsidR="00104C18">
        <w:rPr>
          <w:rFonts w:ascii="Poppins" w:eastAsia="Calibri" w:hAnsi="Poppins" w:cs="Poppins"/>
          <w:b/>
          <w:bCs/>
          <w:sz w:val="22"/>
        </w:rPr>
        <w:t>4</w:t>
      </w:r>
      <w:r w:rsidRPr="00BF4ABD">
        <w:rPr>
          <w:rFonts w:ascii="Poppins" w:eastAsia="Calibri" w:hAnsi="Poppins" w:cs="Poppins"/>
          <w:sz w:val="22"/>
        </w:rPr>
        <w:t>:</w:t>
      </w:r>
      <w:r w:rsidR="00B9681B">
        <w:rPr>
          <w:rFonts w:ascii="Poppins" w:eastAsia="Calibri" w:hAnsi="Poppins" w:cs="Poppins"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>Zajistit postupné navyšování finančních prostředků směrovaných do podpory sportu</w:t>
      </w:r>
    </w:p>
    <w:p w14:paraId="65A236DB" w14:textId="77777777" w:rsidR="00BF4ABD" w:rsidRPr="00E07640" w:rsidRDefault="00BF4ABD" w:rsidP="002F79D2">
      <w:pPr>
        <w:pStyle w:val="Nadpis2"/>
        <w:numPr>
          <w:ilvl w:val="1"/>
          <w:numId w:val="2"/>
        </w:numPr>
        <w:rPr>
          <w:rFonts w:ascii="Poppins" w:eastAsia="Calibri Light" w:hAnsi="Poppins" w:cs="Poppins"/>
          <w:sz w:val="28"/>
          <w:szCs w:val="28"/>
        </w:rPr>
      </w:pPr>
      <w:bookmarkStart w:id="17" w:name="_Toc32832754"/>
      <w:bookmarkStart w:id="18" w:name="_Toc36458523"/>
      <w:r w:rsidRPr="00E07640">
        <w:rPr>
          <w:rFonts w:ascii="Poppins" w:eastAsia="Calibri Light" w:hAnsi="Poppins" w:cs="Poppins"/>
          <w:sz w:val="28"/>
          <w:szCs w:val="28"/>
        </w:rPr>
        <w:lastRenderedPageBreak/>
        <w:t>Opatření proti negativním jevům ve sportu</w:t>
      </w:r>
      <w:bookmarkEnd w:id="17"/>
      <w:bookmarkEnd w:id="18"/>
    </w:p>
    <w:p w14:paraId="1B1F52C5" w14:textId="77777777" w:rsidR="00486514" w:rsidRDefault="00BF4ABD" w:rsidP="00A53902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>Tato oblast bude zaměřena na řešení aktuálních potřeb sportovního hnutí prostřednictvím spolupráce, podpory a přípravy souvisejících materiálů a dokumentů, které se dotýkají negativních jevů ve sportu. Mezi negativní jevy ve sportu můžeme zařadit např. porušení dopingových pravidel, vulgární chování fanoušků při sportovních utkáních, projevy rasistické nesnášenlivosti,</w:t>
      </w:r>
      <w:r w:rsidR="0047218D">
        <w:rPr>
          <w:rFonts w:ascii="Poppins" w:eastAsia="Calibri" w:hAnsi="Poppins" w:cs="Poppins"/>
          <w:sz w:val="22"/>
        </w:rPr>
        <w:t xml:space="preserve"> šikanu a</w:t>
      </w:r>
      <w:r w:rsidR="00012514">
        <w:rPr>
          <w:rFonts w:ascii="Poppins" w:eastAsia="Calibri" w:hAnsi="Poppins" w:cs="Poppins"/>
          <w:sz w:val="22"/>
        </w:rPr>
        <w:t> </w:t>
      </w:r>
      <w:r w:rsidR="0047218D">
        <w:rPr>
          <w:rFonts w:ascii="Poppins" w:eastAsia="Calibri" w:hAnsi="Poppins" w:cs="Poppins"/>
          <w:sz w:val="22"/>
        </w:rPr>
        <w:t>ponižování ve sportu, nedostatečnou úroveň vzdělání trenérů ve sportu</w:t>
      </w:r>
      <w:r w:rsidR="00486514">
        <w:rPr>
          <w:rFonts w:ascii="Poppins" w:eastAsia="Calibri" w:hAnsi="Poppins" w:cs="Poppins"/>
          <w:sz w:val="22"/>
        </w:rPr>
        <w:t>.</w:t>
      </w:r>
      <w:r w:rsidR="00012514">
        <w:rPr>
          <w:rFonts w:ascii="Poppins" w:eastAsia="Calibri" w:hAnsi="Poppins" w:cs="Poppins"/>
          <w:sz w:val="22"/>
        </w:rPr>
        <w:t xml:space="preserve"> </w:t>
      </w:r>
      <w:r w:rsidR="00012514">
        <w:rPr>
          <w:rFonts w:ascii="Poppins" w:hAnsi="Poppins" w:cs="Poppins"/>
          <w:sz w:val="22"/>
        </w:rPr>
        <w:t xml:space="preserve">V této </w:t>
      </w:r>
      <w:r w:rsidR="00486514">
        <w:rPr>
          <w:rFonts w:ascii="Poppins" w:hAnsi="Poppins" w:cs="Poppins"/>
          <w:sz w:val="22"/>
        </w:rPr>
        <w:t xml:space="preserve">oblasti </w:t>
      </w:r>
      <w:r w:rsidR="0047218D" w:rsidRPr="00B3434D">
        <w:rPr>
          <w:rFonts w:ascii="Poppins" w:hAnsi="Poppins" w:cs="Poppins"/>
          <w:sz w:val="22"/>
        </w:rPr>
        <w:t xml:space="preserve">absentuje </w:t>
      </w:r>
      <w:r w:rsidR="00486514">
        <w:rPr>
          <w:rFonts w:ascii="Poppins" w:hAnsi="Poppins" w:cs="Poppins"/>
          <w:sz w:val="22"/>
        </w:rPr>
        <w:t>téma</w:t>
      </w:r>
      <w:r w:rsidR="0047218D" w:rsidRPr="00B3434D">
        <w:rPr>
          <w:rFonts w:ascii="Poppins" w:hAnsi="Poppins" w:cs="Poppins"/>
          <w:sz w:val="22"/>
        </w:rPr>
        <w:t xml:space="preserve"> ovlivňování sportovních výsledků</w:t>
      </w:r>
      <w:r w:rsidR="00012514">
        <w:rPr>
          <w:rFonts w:ascii="Poppins" w:hAnsi="Poppins" w:cs="Poppins"/>
          <w:sz w:val="22"/>
        </w:rPr>
        <w:t xml:space="preserve">, jak je uvedeno výše. </w:t>
      </w:r>
    </w:p>
    <w:p w14:paraId="1BB70691" w14:textId="77777777" w:rsidR="00BF4ABD" w:rsidRPr="00BF4ABD" w:rsidRDefault="00BF4ABD" w:rsidP="00A53902">
      <w:pPr>
        <w:spacing w:after="120" w:line="240" w:lineRule="auto"/>
        <w:ind w:right="1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sz w:val="22"/>
        </w:rPr>
        <w:t>Navrhovan</w:t>
      </w:r>
      <w:r w:rsidR="002D691D">
        <w:rPr>
          <w:rFonts w:ascii="Poppins" w:eastAsia="Calibri" w:hAnsi="Poppins" w:cs="Poppins"/>
          <w:sz w:val="22"/>
        </w:rPr>
        <w:t>é</w:t>
      </w:r>
      <w:r w:rsidRPr="00BF4ABD">
        <w:rPr>
          <w:rFonts w:ascii="Poppins" w:eastAsia="Calibri" w:hAnsi="Poppins" w:cs="Poppins"/>
          <w:sz w:val="22"/>
        </w:rPr>
        <w:t xml:space="preserve"> </w:t>
      </w:r>
      <w:r w:rsidR="002D691D">
        <w:rPr>
          <w:rFonts w:ascii="Poppins" w:eastAsia="Calibri" w:hAnsi="Poppins" w:cs="Poppins"/>
          <w:sz w:val="22"/>
        </w:rPr>
        <w:t>aktivity</w:t>
      </w:r>
      <w:r w:rsidRPr="00BF4ABD">
        <w:rPr>
          <w:rFonts w:ascii="Poppins" w:eastAsia="Calibri" w:hAnsi="Poppins" w:cs="Poppins"/>
          <w:sz w:val="22"/>
        </w:rPr>
        <w:t xml:space="preserve"> bud</w:t>
      </w:r>
      <w:r w:rsidR="002D691D">
        <w:rPr>
          <w:rFonts w:ascii="Poppins" w:eastAsia="Calibri" w:hAnsi="Poppins" w:cs="Poppins"/>
          <w:sz w:val="22"/>
        </w:rPr>
        <w:t>ou</w:t>
      </w:r>
      <w:r w:rsidRPr="00BF4ABD">
        <w:rPr>
          <w:rFonts w:ascii="Poppins" w:eastAsia="Calibri" w:hAnsi="Poppins" w:cs="Poppins"/>
          <w:sz w:val="22"/>
        </w:rPr>
        <w:t xml:space="preserve"> zaměřen</w:t>
      </w:r>
      <w:r w:rsidR="002D691D">
        <w:rPr>
          <w:rFonts w:ascii="Poppins" w:eastAsia="Calibri" w:hAnsi="Poppins" w:cs="Poppins"/>
          <w:sz w:val="22"/>
        </w:rPr>
        <w:t>y</w:t>
      </w:r>
      <w:r w:rsidRPr="00BF4ABD">
        <w:rPr>
          <w:rFonts w:ascii="Poppins" w:eastAsia="Calibri" w:hAnsi="Poppins" w:cs="Poppins"/>
          <w:sz w:val="22"/>
        </w:rPr>
        <w:t xml:space="preserve"> na účelné a cílené poskytování informací, přípravu souvisejících strategických dokumentů, výměnu dobrých zkušeností, sdílení a řešení problematických oblastí či návrhy pro rozvoj další spolupráce v této oblasti.</w:t>
      </w:r>
    </w:p>
    <w:p w14:paraId="5783A897" w14:textId="77777777" w:rsidR="00BF4ABD" w:rsidRPr="00BF4ABD" w:rsidRDefault="00BF4ABD" w:rsidP="00A53902">
      <w:pPr>
        <w:spacing w:after="120" w:line="240" w:lineRule="auto"/>
        <w:jc w:val="both"/>
        <w:rPr>
          <w:rFonts w:ascii="Poppins" w:eastAsia="Calibri" w:hAnsi="Poppins" w:cs="Poppins"/>
          <w:sz w:val="22"/>
        </w:rPr>
      </w:pPr>
      <w:r w:rsidRPr="00B9681B">
        <w:rPr>
          <w:rFonts w:ascii="Poppins" w:eastAsia="Calibri" w:hAnsi="Poppins" w:cs="Poppins"/>
          <w:sz w:val="22"/>
          <w:u w:val="single"/>
        </w:rPr>
        <w:t>Přehled opatření</w:t>
      </w:r>
      <w:r w:rsidRPr="00BF4ABD">
        <w:rPr>
          <w:rFonts w:ascii="Poppins" w:eastAsia="Calibri" w:hAnsi="Poppins" w:cs="Poppins"/>
          <w:sz w:val="22"/>
        </w:rPr>
        <w:t xml:space="preserve">: </w:t>
      </w:r>
    </w:p>
    <w:p w14:paraId="70E7805E" w14:textId="0D271E6F" w:rsidR="00BF4ABD" w:rsidRPr="00BF4ABD" w:rsidRDefault="00BF4ABD" w:rsidP="00A53902">
      <w:pPr>
        <w:spacing w:after="0" w:line="240" w:lineRule="auto"/>
        <w:jc w:val="both"/>
        <w:rPr>
          <w:rFonts w:ascii="Poppins" w:eastAsia="Calibri" w:hAnsi="Poppins" w:cs="Poppins"/>
          <w:sz w:val="22"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B9681B">
        <w:rPr>
          <w:rFonts w:ascii="Poppins" w:eastAsia="Calibri" w:hAnsi="Poppins" w:cs="Poppins"/>
          <w:b/>
          <w:sz w:val="22"/>
        </w:rPr>
        <w:t> </w:t>
      </w:r>
      <w:r w:rsidRPr="00BF4ABD">
        <w:rPr>
          <w:rFonts w:ascii="Poppins" w:eastAsia="Calibri" w:hAnsi="Poppins" w:cs="Poppins"/>
          <w:b/>
          <w:sz w:val="22"/>
        </w:rPr>
        <w:t>1</w:t>
      </w:r>
      <w:r w:rsidR="00104C18">
        <w:rPr>
          <w:rFonts w:ascii="Poppins" w:eastAsia="Calibri" w:hAnsi="Poppins" w:cs="Poppins"/>
          <w:b/>
          <w:sz w:val="22"/>
        </w:rPr>
        <w:t>5</w:t>
      </w:r>
      <w:r w:rsidR="00B9681B">
        <w:rPr>
          <w:rFonts w:ascii="Poppins" w:eastAsia="Calibri" w:hAnsi="Poppins" w:cs="Poppins"/>
          <w:b/>
          <w:sz w:val="22"/>
        </w:rPr>
        <w:t>:</w:t>
      </w:r>
      <w:r w:rsidR="00B9681B">
        <w:rPr>
          <w:rFonts w:ascii="Poppins" w:eastAsia="Calibri" w:hAnsi="Poppins" w:cs="Poppins"/>
          <w:b/>
          <w:sz w:val="22"/>
        </w:rPr>
        <w:tab/>
      </w:r>
      <w:r w:rsidRPr="00BF4ABD">
        <w:rPr>
          <w:rFonts w:ascii="Poppins" w:eastAsia="Calibri" w:hAnsi="Poppins" w:cs="Poppins"/>
          <w:sz w:val="22"/>
        </w:rPr>
        <w:t xml:space="preserve">Aktualizovat antidopingový program </w:t>
      </w:r>
    </w:p>
    <w:p w14:paraId="7C349C57" w14:textId="6AFFF072" w:rsidR="00BF4ABD" w:rsidRDefault="00BF4ABD" w:rsidP="00A53902">
      <w:pPr>
        <w:spacing w:after="0" w:line="256" w:lineRule="auto"/>
        <w:jc w:val="both"/>
        <w:rPr>
          <w:rFonts w:ascii="Poppins" w:hAnsi="Poppins" w:cs="Poppins"/>
          <w:bCs/>
        </w:rPr>
      </w:pPr>
      <w:r w:rsidRPr="00BF4ABD">
        <w:rPr>
          <w:rFonts w:ascii="Poppins" w:eastAsia="Calibri" w:hAnsi="Poppins" w:cs="Poppins"/>
          <w:b/>
          <w:sz w:val="22"/>
        </w:rPr>
        <w:t>Opatření</w:t>
      </w:r>
      <w:r w:rsidR="00B9681B">
        <w:rPr>
          <w:rFonts w:ascii="Poppins" w:eastAsia="Calibri" w:hAnsi="Poppins" w:cs="Poppins"/>
          <w:b/>
          <w:sz w:val="22"/>
        </w:rPr>
        <w:t> </w:t>
      </w:r>
      <w:r w:rsidRPr="00BF4ABD">
        <w:rPr>
          <w:rFonts w:ascii="Poppins" w:eastAsia="Calibri" w:hAnsi="Poppins" w:cs="Poppins"/>
          <w:b/>
          <w:sz w:val="22"/>
        </w:rPr>
        <w:t>1</w:t>
      </w:r>
      <w:r w:rsidR="00104C18">
        <w:rPr>
          <w:rFonts w:ascii="Poppins" w:eastAsia="Calibri" w:hAnsi="Poppins" w:cs="Poppins"/>
          <w:b/>
          <w:sz w:val="22"/>
        </w:rPr>
        <w:t>6</w:t>
      </w:r>
      <w:r w:rsidRPr="00BF4ABD">
        <w:rPr>
          <w:rFonts w:ascii="Poppins" w:eastAsia="Calibri" w:hAnsi="Poppins" w:cs="Poppins"/>
          <w:b/>
          <w:sz w:val="22"/>
        </w:rPr>
        <w:t>:</w:t>
      </w:r>
      <w:r w:rsidR="00B9681B">
        <w:rPr>
          <w:rFonts w:ascii="Poppins" w:eastAsia="Calibri" w:hAnsi="Poppins" w:cs="Poppins"/>
          <w:b/>
          <w:sz w:val="22"/>
        </w:rPr>
        <w:tab/>
      </w:r>
      <w:r w:rsidR="0047218D" w:rsidRPr="0047218D">
        <w:rPr>
          <w:rFonts w:ascii="Poppins" w:hAnsi="Poppins" w:cs="Poppins"/>
          <w:bCs/>
        </w:rPr>
        <w:t>Plánovat a koordinovat účinný postup proti negativním jevům ve sportu</w:t>
      </w:r>
    </w:p>
    <w:p w14:paraId="77B82FF6" w14:textId="0FCD30D1" w:rsidR="00867580" w:rsidRDefault="00867580" w:rsidP="00A53902">
      <w:pPr>
        <w:spacing w:after="0" w:line="256" w:lineRule="auto"/>
        <w:jc w:val="both"/>
        <w:rPr>
          <w:rFonts w:ascii="Poppins" w:hAnsi="Poppins" w:cs="Poppins"/>
          <w:bCs/>
        </w:rPr>
      </w:pPr>
    </w:p>
    <w:p w14:paraId="4DD67F37" w14:textId="2F08092D" w:rsidR="00867580" w:rsidRDefault="00867580">
      <w:pPr>
        <w:rPr>
          <w:rFonts w:ascii="Poppins" w:hAnsi="Poppins" w:cs="Poppins"/>
          <w:bCs/>
        </w:rPr>
      </w:pPr>
      <w:r>
        <w:rPr>
          <w:rFonts w:ascii="Poppins" w:hAnsi="Poppins" w:cs="Poppins"/>
          <w:bCs/>
        </w:rPr>
        <w:br w:type="page"/>
      </w:r>
    </w:p>
    <w:p w14:paraId="095EC21A" w14:textId="77777777" w:rsidR="001240D1" w:rsidRPr="005E7D85" w:rsidRDefault="001240D1" w:rsidP="005E7D85">
      <w:pPr>
        <w:pStyle w:val="Nadpis1"/>
        <w:numPr>
          <w:ilvl w:val="0"/>
          <w:numId w:val="2"/>
        </w:numPr>
        <w:rPr>
          <w:rFonts w:ascii="Poppins" w:hAnsi="Poppins" w:cs="Poppins"/>
          <w:color w:val="0070C0"/>
        </w:rPr>
      </w:pPr>
      <w:bookmarkStart w:id="19" w:name="_Toc36458524"/>
      <w:r w:rsidRPr="005E7D85">
        <w:rPr>
          <w:rFonts w:ascii="Poppins" w:hAnsi="Poppins" w:cs="Poppins"/>
          <w:color w:val="0070C0"/>
        </w:rPr>
        <w:lastRenderedPageBreak/>
        <w:t>Karty opatření akčního plánu</w:t>
      </w:r>
      <w:bookmarkEnd w:id="19"/>
      <w:r w:rsidRPr="005E7D85">
        <w:rPr>
          <w:rFonts w:ascii="Poppins" w:hAnsi="Poppins" w:cs="Poppins"/>
          <w:color w:val="0070C0"/>
        </w:rPr>
        <w:t xml:space="preserve"> </w:t>
      </w:r>
    </w:p>
    <w:p w14:paraId="134902BD" w14:textId="77777777" w:rsidR="004B72F3" w:rsidRDefault="005E7D85" w:rsidP="004B72F3">
      <w:pPr>
        <w:pStyle w:val="Nadpis2"/>
        <w:numPr>
          <w:ilvl w:val="1"/>
          <w:numId w:val="2"/>
        </w:numPr>
        <w:rPr>
          <w:rFonts w:ascii="Poppins" w:hAnsi="Poppins" w:cs="Poppins"/>
          <w:color w:val="0070C0"/>
          <w:sz w:val="28"/>
          <w:szCs w:val="28"/>
        </w:rPr>
      </w:pPr>
      <w:bookmarkStart w:id="20" w:name="_Toc36458525"/>
      <w:r w:rsidRPr="00655D12">
        <w:rPr>
          <w:rFonts w:ascii="Poppins" w:hAnsi="Poppins" w:cs="Poppins"/>
          <w:color w:val="0070C0"/>
          <w:sz w:val="28"/>
          <w:szCs w:val="28"/>
        </w:rPr>
        <w:t>Legislativní rámec ve sportu</w:t>
      </w:r>
      <w:bookmarkEnd w:id="20"/>
    </w:p>
    <w:p w14:paraId="72FAD556" w14:textId="77777777" w:rsidR="00077527" w:rsidRPr="00077527" w:rsidRDefault="00077527" w:rsidP="00077527">
      <w:pPr>
        <w:rPr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B72F3" w:rsidRPr="001325E1" w14:paraId="2D834E7D" w14:textId="77777777" w:rsidTr="004B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BD74BCA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Legislativní rámec ve sportu</w:t>
            </w:r>
          </w:p>
        </w:tc>
      </w:tr>
      <w:tr w:rsidR="004B72F3" w:rsidRPr="001325E1" w14:paraId="7BBBD021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166DD8A" w14:textId="77777777" w:rsidR="004B72F3" w:rsidRPr="001325E1" w:rsidRDefault="004B72F3" w:rsidP="002B6F25">
            <w:pPr>
              <w:spacing w:before="120" w:after="120"/>
              <w:ind w:left="1416" w:hanging="1416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Opatření č. 1</w:t>
            </w:r>
          </w:p>
        </w:tc>
        <w:tc>
          <w:tcPr>
            <w:tcW w:w="6861" w:type="dxa"/>
          </w:tcPr>
          <w:p w14:paraId="024DBF98" w14:textId="2933B94F" w:rsidR="004B72F3" w:rsidRPr="001325E1" w:rsidRDefault="004B72F3" w:rsidP="002B6F2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</w:rPr>
            </w:pPr>
            <w:r w:rsidRPr="001325E1">
              <w:rPr>
                <w:rFonts w:ascii="Poppins" w:eastAsia="Times New Roman" w:hAnsi="Poppins" w:cs="Poppins"/>
                <w:b/>
                <w:bCs/>
              </w:rPr>
              <w:t xml:space="preserve">Dokončit institucionální zabezpečení oblasti sportu v rámci ČR </w:t>
            </w:r>
            <w:r w:rsidRPr="001325E1">
              <w:rPr>
                <w:rFonts w:ascii="Poppins" w:eastAsia="Calibri" w:hAnsi="Poppins" w:cs="Poppins"/>
                <w:b/>
                <w:bCs/>
              </w:rPr>
              <w:t>ve vazbě na vznik</w:t>
            </w:r>
            <w:r w:rsidRPr="001325E1">
              <w:rPr>
                <w:rFonts w:ascii="Poppins" w:eastAsia="Times New Roman" w:hAnsi="Poppins" w:cs="Poppins"/>
                <w:b/>
                <w:bCs/>
              </w:rPr>
              <w:t xml:space="preserve"> NSA a převod této oblasti z MŠMT na NSA</w:t>
            </w:r>
          </w:p>
        </w:tc>
      </w:tr>
      <w:tr w:rsidR="004B72F3" w:rsidRPr="001325E1" w14:paraId="463F63BF" w14:textId="77777777" w:rsidTr="004B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F2C7EBE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1907406D" w14:textId="66437C6C" w:rsidR="004B72F3" w:rsidRPr="001325E1" w:rsidRDefault="004B72F3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eastAsia="Calibri" w:hAnsi="Poppins" w:cs="Poppins"/>
              </w:rPr>
              <w:t>Vznik NSA jako ústředního správního úřadu ve věcech sportu, turistiky a</w:t>
            </w:r>
            <w:r w:rsidR="00865071">
              <w:rPr>
                <w:rFonts w:ascii="Poppins" w:eastAsia="Calibri" w:hAnsi="Poppins" w:cs="Poppins"/>
              </w:rPr>
              <w:t> </w:t>
            </w:r>
            <w:r w:rsidRPr="001325E1">
              <w:rPr>
                <w:rFonts w:ascii="Poppins" w:eastAsia="Calibri" w:hAnsi="Poppins" w:cs="Poppins"/>
              </w:rPr>
              <w:t>sportovní reprezentace státu byl schválen dne 18. června 2019 Poslaneckou sněmovnou PČR (sněmovní tisk 241). Zákon byl vyhlášen 16.</w:t>
            </w:r>
            <w:r w:rsidR="00865071">
              <w:rPr>
                <w:rFonts w:ascii="Poppins" w:eastAsia="Calibri" w:hAnsi="Poppins" w:cs="Poppins"/>
              </w:rPr>
              <w:t> </w:t>
            </w:r>
            <w:r w:rsidRPr="001325E1">
              <w:rPr>
                <w:rFonts w:ascii="Poppins" w:eastAsia="Calibri" w:hAnsi="Poppins" w:cs="Poppins"/>
              </w:rPr>
              <w:t>července 2019 ve Sbírce zákonů v částce 77 pod číslem 178/2019 Sb. Na základě tohoto naplnění programového prohlášení vlády je nyní nutné učinit příslušné kroky k postupné transformaci a zajištění výkonu státní správy prostřednictvím nového ústředního správního úřadu, tj. NSA.</w:t>
            </w:r>
          </w:p>
        </w:tc>
      </w:tr>
      <w:tr w:rsidR="004B72F3" w:rsidRPr="001325E1" w14:paraId="1BF11B93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8E2818A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Vazba na koncepci SPORT 2025</w:t>
            </w:r>
          </w:p>
        </w:tc>
        <w:tc>
          <w:tcPr>
            <w:tcW w:w="6861" w:type="dxa"/>
          </w:tcPr>
          <w:p w14:paraId="749034DD" w14:textId="77777777" w:rsidR="00AE1E8F" w:rsidRDefault="00AE1E8F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Podmínky naplňování koncepce</w:t>
            </w:r>
          </w:p>
          <w:p w14:paraId="5B490928" w14:textId="77777777" w:rsidR="004B72F3" w:rsidRPr="00E07640" w:rsidRDefault="00AE1E8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Posílit institucionální zajištění sportu</w:t>
            </w:r>
          </w:p>
        </w:tc>
      </w:tr>
      <w:tr w:rsidR="004B72F3" w:rsidRPr="001325E1" w14:paraId="1AFA8198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BBB9A4A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Cílová skupina</w:t>
            </w:r>
          </w:p>
        </w:tc>
        <w:tc>
          <w:tcPr>
            <w:tcW w:w="6861" w:type="dxa"/>
          </w:tcPr>
          <w:p w14:paraId="371AD217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MŠMT, regiony, sportovní organizace</w:t>
            </w:r>
          </w:p>
        </w:tc>
      </w:tr>
      <w:tr w:rsidR="004B72F3" w:rsidRPr="001325E1" w14:paraId="3AA512D1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74A5167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Termín realizace</w:t>
            </w:r>
          </w:p>
        </w:tc>
        <w:tc>
          <w:tcPr>
            <w:tcW w:w="6861" w:type="dxa"/>
          </w:tcPr>
          <w:p w14:paraId="1921A434" w14:textId="77777777" w:rsidR="004B72F3" w:rsidRPr="001325E1" w:rsidRDefault="004B72F3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 w:rsidRPr="001325E1">
              <w:rPr>
                <w:rFonts w:ascii="Poppins" w:hAnsi="Poppins" w:cs="Poppins"/>
                <w:iCs/>
              </w:rPr>
              <w:t>30. 6. 2021</w:t>
            </w:r>
          </w:p>
        </w:tc>
      </w:tr>
      <w:tr w:rsidR="004B72F3" w:rsidRPr="001325E1" w14:paraId="1103E8A8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9CFB10B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Zodpovídá</w:t>
            </w:r>
          </w:p>
        </w:tc>
        <w:tc>
          <w:tcPr>
            <w:tcW w:w="6861" w:type="dxa"/>
          </w:tcPr>
          <w:p w14:paraId="5FC7DA05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MŠMT</w:t>
            </w:r>
          </w:p>
        </w:tc>
      </w:tr>
      <w:tr w:rsidR="004B72F3" w:rsidRPr="001325E1" w14:paraId="5A30B45A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E012BA7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Realizátor</w:t>
            </w:r>
          </w:p>
        </w:tc>
        <w:tc>
          <w:tcPr>
            <w:tcW w:w="6861" w:type="dxa"/>
          </w:tcPr>
          <w:p w14:paraId="6DF48F77" w14:textId="77777777" w:rsidR="004B72F3" w:rsidRPr="001325E1" w:rsidRDefault="004B72F3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4B72F3" w:rsidRPr="001325E1" w14:paraId="17975152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983BEBC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Indikátor realizace</w:t>
            </w:r>
          </w:p>
        </w:tc>
        <w:tc>
          <w:tcPr>
            <w:tcW w:w="6861" w:type="dxa"/>
          </w:tcPr>
          <w:p w14:paraId="6E38E432" w14:textId="4E33DB15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Dokončení delimitace agendy sportu z MŠMT na NSA</w:t>
            </w:r>
          </w:p>
        </w:tc>
      </w:tr>
    </w:tbl>
    <w:p w14:paraId="231773B5" w14:textId="064814C9" w:rsidR="004B72F3" w:rsidRDefault="004B72F3" w:rsidP="004B72F3">
      <w:pPr>
        <w:rPr>
          <w:lang w:eastAsia="cs-CZ"/>
        </w:rPr>
      </w:pPr>
    </w:p>
    <w:p w14:paraId="165219B8" w14:textId="3377ECE7" w:rsidR="00867580" w:rsidRDefault="00867580">
      <w:pPr>
        <w:rPr>
          <w:lang w:eastAsia="cs-CZ"/>
        </w:rPr>
      </w:pPr>
      <w:r>
        <w:rPr>
          <w:lang w:eastAsia="cs-CZ"/>
        </w:rPr>
        <w:br w:type="page"/>
      </w:r>
    </w:p>
    <w:p w14:paraId="55BEB414" w14:textId="4FFCE206" w:rsidR="00DE17E0" w:rsidRDefault="00DE17E0">
      <w:pPr>
        <w:rPr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B72F3" w:rsidRPr="001325E1" w14:paraId="3642E87A" w14:textId="77777777" w:rsidTr="004B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00F4E7E" w14:textId="77777777" w:rsidR="004B72F3" w:rsidRPr="001325E1" w:rsidRDefault="004B72F3" w:rsidP="002B6F25">
            <w:pPr>
              <w:spacing w:before="120" w:after="120"/>
              <w:ind w:left="1416" w:hanging="1416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Legislativní rámec ve sportu</w:t>
            </w:r>
          </w:p>
        </w:tc>
      </w:tr>
      <w:tr w:rsidR="004B72F3" w:rsidRPr="001325E1" w14:paraId="18FE3C5A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FDD6CB5" w14:textId="77777777" w:rsidR="004B72F3" w:rsidRPr="001325E1" w:rsidRDefault="004B72F3" w:rsidP="002B6F25">
            <w:pPr>
              <w:spacing w:before="120" w:after="120"/>
              <w:ind w:left="1416" w:hanging="1416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Opatření č. 2</w:t>
            </w:r>
          </w:p>
        </w:tc>
        <w:tc>
          <w:tcPr>
            <w:tcW w:w="6861" w:type="dxa"/>
          </w:tcPr>
          <w:p w14:paraId="2CA0342C" w14:textId="54673C01" w:rsidR="004B72F3" w:rsidRPr="001325E1" w:rsidRDefault="003255F2" w:rsidP="002B6F2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eastAsia="Times New Roman" w:hAnsi="Poppins" w:cs="Poppins"/>
                <w:b/>
                <w:bCs/>
              </w:rPr>
              <w:t xml:space="preserve">Zpracovat analýzu pro </w:t>
            </w:r>
            <w:r w:rsidR="004B72F3" w:rsidRPr="001325E1">
              <w:rPr>
                <w:rFonts w:ascii="Poppins" w:eastAsia="Times New Roman" w:hAnsi="Poppins" w:cs="Poppins"/>
                <w:b/>
                <w:bCs/>
              </w:rPr>
              <w:t>příprav</w:t>
            </w:r>
            <w:r>
              <w:rPr>
                <w:rFonts w:ascii="Poppins" w:eastAsia="Times New Roman" w:hAnsi="Poppins" w:cs="Poppins"/>
                <w:b/>
                <w:bCs/>
              </w:rPr>
              <w:t>u</w:t>
            </w:r>
            <w:r w:rsidR="004B72F3" w:rsidRPr="001325E1">
              <w:rPr>
                <w:rFonts w:ascii="Poppins" w:eastAsia="Times New Roman" w:hAnsi="Poppins" w:cs="Poppins"/>
                <w:b/>
                <w:bCs/>
              </w:rPr>
              <w:t xml:space="preserve"> nového zákona o sportu</w:t>
            </w:r>
          </w:p>
        </w:tc>
      </w:tr>
      <w:tr w:rsidR="004B72F3" w:rsidRPr="001325E1" w14:paraId="77075F6D" w14:textId="77777777" w:rsidTr="004B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C5DFD4B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6CCB13B7" w14:textId="77777777" w:rsidR="004B72F3" w:rsidRPr="001325E1" w:rsidRDefault="004B72F3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Calibri" w:hAnsi="Poppins" w:cs="Poppins"/>
              </w:rPr>
            </w:pPr>
            <w:r w:rsidRPr="001325E1">
              <w:rPr>
                <w:rFonts w:ascii="Poppins" w:hAnsi="Poppins" w:cs="Poppins"/>
              </w:rPr>
              <w:t>Stávající právní úprava v oblasti sportu v ČR je, a to i podle názoru sportovní odborné veřejnosti, již nevyhovující a neodpovídá současným potřebám</w:t>
            </w:r>
            <w:r w:rsidR="00BE01C2" w:rsidRPr="001325E1">
              <w:rPr>
                <w:rFonts w:ascii="Poppins" w:hAnsi="Poppins" w:cs="Poppins"/>
              </w:rPr>
              <w:t xml:space="preserve"> </w:t>
            </w:r>
            <w:r w:rsidRPr="001325E1">
              <w:rPr>
                <w:rFonts w:ascii="Poppins" w:hAnsi="Poppins" w:cs="Poppins"/>
              </w:rPr>
              <w:t xml:space="preserve">a postavení sportu ve společnosti. Jediná rozsáhlejší právní regulace ve sféře sportu byla provedena zákonem č. 230/2016 Sb. Přijetím zákona č. </w:t>
            </w:r>
            <w:r w:rsidRPr="001325E1">
              <w:rPr>
                <w:rFonts w:ascii="Poppins" w:eastAsia="Calibri" w:hAnsi="Poppins" w:cs="Poppins"/>
              </w:rPr>
              <w:t>178/2019 Sb. byla jako nástroj pro zlepšení podmínek ve sportu zřízena NSA. V tomto směru byla jedna z vládních priorit v oblasti sportu splněna.</w:t>
            </w:r>
          </w:p>
          <w:p w14:paraId="45C03BDB" w14:textId="68DB84A5" w:rsidR="004B72F3" w:rsidRPr="001325E1" w:rsidRDefault="004B72F3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Cílem navrhovaného opatření je plynule navázat na předchozí legislativní proces, kterým byla jednoznačně vymezena působnost </w:t>
            </w:r>
            <w:r w:rsidRPr="001325E1">
              <w:rPr>
                <w:rFonts w:ascii="Poppins" w:eastAsia="Calibri" w:hAnsi="Poppins" w:cs="Poppins"/>
              </w:rPr>
              <w:t>NSA</w:t>
            </w:r>
            <w:r w:rsidRPr="001325E1">
              <w:rPr>
                <w:rFonts w:ascii="Poppins" w:hAnsi="Poppins" w:cs="Poppins"/>
              </w:rPr>
              <w:t xml:space="preserve"> v oblasti sportu, a reagovat na potřeby vývoje společnosti a růstu významu sportu, jako nástroje pro udržování fyzické i psychické kondice dětí i dospělých, preventivního nástroje proti vzniku onemocnění, nástroje posilování zdraví a dlouhověkosti, předcházení důsledkům nadužívání informačních technologií na úkor přirozeného způsobu trávení volného času, posilování protidrogové prevence, prevence</w:t>
            </w:r>
            <w:r w:rsidR="00CE0FFB">
              <w:rPr>
                <w:rFonts w:ascii="Poppins" w:hAnsi="Poppins" w:cs="Poppins"/>
              </w:rPr>
              <w:t xml:space="preserve"> </w:t>
            </w:r>
            <w:r w:rsidRPr="001325E1">
              <w:rPr>
                <w:rFonts w:ascii="Poppins" w:hAnsi="Poppins" w:cs="Poppins"/>
              </w:rPr>
              <w:t>kriminality a gamblerství, jakož i</w:t>
            </w:r>
            <w:r w:rsidR="00865071">
              <w:rPr>
                <w:rFonts w:ascii="Poppins" w:hAnsi="Poppins" w:cs="Poppins"/>
              </w:rPr>
              <w:t> </w:t>
            </w:r>
            <w:r w:rsidRPr="001325E1">
              <w:rPr>
                <w:rFonts w:ascii="Poppins" w:hAnsi="Poppins" w:cs="Poppins"/>
              </w:rPr>
              <w:t>motivačního nástroje výchovy dětí.</w:t>
            </w:r>
          </w:p>
          <w:p w14:paraId="7AC51B71" w14:textId="77777777" w:rsidR="004B72F3" w:rsidRDefault="004B72F3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 rámci navrhovaného opatření bude vypracována analýza stávajícího právního a skutkového stavu v oblasti sportu s cílem zjistit zejména to, v jaké šíři a jakým způsobem by dosavadní právní regulace této oblasti života široké společnosti měla být změněna.</w:t>
            </w:r>
          </w:p>
          <w:p w14:paraId="76BACAEA" w14:textId="77777777" w:rsidR="003255F2" w:rsidRPr="001325E1" w:rsidRDefault="003255F2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Zpracování návrhu nového zákona o sportu a jeho legislativní proces bude kontinuálně pokračovat v násled</w:t>
            </w:r>
            <w:r w:rsidR="00881713">
              <w:rPr>
                <w:rFonts w:ascii="Poppins" w:hAnsi="Poppins" w:cs="Poppins"/>
              </w:rPr>
              <w:t>ujících</w:t>
            </w:r>
            <w:r>
              <w:rPr>
                <w:rFonts w:ascii="Poppins" w:hAnsi="Poppins" w:cs="Poppins"/>
              </w:rPr>
              <w:t xml:space="preserve"> akčních plánech. </w:t>
            </w:r>
          </w:p>
        </w:tc>
      </w:tr>
      <w:tr w:rsidR="004B72F3" w:rsidRPr="001325E1" w14:paraId="7A3B9854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0E4D281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Vazba na koncepci SPORT 2025</w:t>
            </w:r>
          </w:p>
        </w:tc>
        <w:tc>
          <w:tcPr>
            <w:tcW w:w="6861" w:type="dxa"/>
          </w:tcPr>
          <w:p w14:paraId="156C8D16" w14:textId="77777777" w:rsidR="00AE1E8F" w:rsidRDefault="00AE1E8F" w:rsidP="00AE1E8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Podmínky naplňování koncepce</w:t>
            </w:r>
          </w:p>
          <w:p w14:paraId="006D3FF7" w14:textId="77777777" w:rsidR="004B72F3" w:rsidRPr="00E07640" w:rsidRDefault="00AE1E8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Legislativní rámec sportu</w:t>
            </w:r>
          </w:p>
        </w:tc>
      </w:tr>
      <w:tr w:rsidR="004B72F3" w:rsidRPr="001325E1" w14:paraId="0EC95D86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B4FD829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Cílová skupina</w:t>
            </w:r>
          </w:p>
        </w:tc>
        <w:tc>
          <w:tcPr>
            <w:tcW w:w="6861" w:type="dxa"/>
          </w:tcPr>
          <w:p w14:paraId="212475D6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regiony, sportovní organizace, odborná veřejnost</w:t>
            </w:r>
          </w:p>
        </w:tc>
      </w:tr>
      <w:tr w:rsidR="004B72F3" w:rsidRPr="001325E1" w14:paraId="60D4C9C1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E159BCB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Termín realizace</w:t>
            </w:r>
          </w:p>
        </w:tc>
        <w:tc>
          <w:tcPr>
            <w:tcW w:w="6861" w:type="dxa"/>
          </w:tcPr>
          <w:p w14:paraId="7E06AAD6" w14:textId="77777777" w:rsidR="004B72F3" w:rsidRPr="001325E1" w:rsidRDefault="00AE1899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>31. 12.</w:t>
            </w:r>
            <w:r w:rsidR="004B72F3" w:rsidRPr="001325E1">
              <w:rPr>
                <w:rFonts w:ascii="Poppins" w:hAnsi="Poppins" w:cs="Poppins"/>
                <w:iCs/>
              </w:rPr>
              <w:t xml:space="preserve"> 2021</w:t>
            </w:r>
          </w:p>
        </w:tc>
      </w:tr>
      <w:tr w:rsidR="004B72F3" w:rsidRPr="001325E1" w14:paraId="361C3DA4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E4CCE3F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Zodpovídá</w:t>
            </w:r>
          </w:p>
        </w:tc>
        <w:tc>
          <w:tcPr>
            <w:tcW w:w="6861" w:type="dxa"/>
          </w:tcPr>
          <w:p w14:paraId="43913E9F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4B72F3" w:rsidRPr="001325E1" w14:paraId="66EA88DA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4759B49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Realizátor</w:t>
            </w:r>
          </w:p>
        </w:tc>
        <w:tc>
          <w:tcPr>
            <w:tcW w:w="6861" w:type="dxa"/>
          </w:tcPr>
          <w:p w14:paraId="5ED33023" w14:textId="77777777" w:rsidR="004B72F3" w:rsidRPr="001325E1" w:rsidRDefault="004B72F3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sportovní organizace, odborná veřejnost</w:t>
            </w:r>
          </w:p>
        </w:tc>
      </w:tr>
      <w:tr w:rsidR="004B72F3" w:rsidRPr="001325E1" w14:paraId="55AC172F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4E9100BD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Indikátor realizace</w:t>
            </w:r>
          </w:p>
        </w:tc>
        <w:tc>
          <w:tcPr>
            <w:tcW w:w="6861" w:type="dxa"/>
          </w:tcPr>
          <w:p w14:paraId="2BD641EE" w14:textId="1D4FF6C1" w:rsidR="004B72F3" w:rsidRPr="001325E1" w:rsidRDefault="003255F2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iCs/>
              </w:rPr>
              <w:t>V</w:t>
            </w:r>
            <w:r w:rsidR="0008566F" w:rsidRPr="001325E1">
              <w:rPr>
                <w:rFonts w:ascii="Poppins" w:hAnsi="Poppins" w:cs="Poppins"/>
                <w:iCs/>
              </w:rPr>
              <w:t>ýchodiska a teze pro zpracování návrhu zákona o sportu</w:t>
            </w:r>
          </w:p>
        </w:tc>
      </w:tr>
    </w:tbl>
    <w:p w14:paraId="46024A1A" w14:textId="77777777" w:rsidR="00DE17E0" w:rsidRDefault="00DE17E0" w:rsidP="004B72F3">
      <w:pPr>
        <w:rPr>
          <w:lang w:eastAsia="cs-CZ"/>
        </w:rPr>
      </w:pPr>
    </w:p>
    <w:p w14:paraId="60E1B417" w14:textId="77777777" w:rsidR="00DE17E0" w:rsidRDefault="00DE17E0">
      <w:pPr>
        <w:rPr>
          <w:lang w:eastAsia="cs-CZ"/>
        </w:rPr>
      </w:pPr>
      <w:r>
        <w:rPr>
          <w:lang w:eastAsia="cs-CZ"/>
        </w:rPr>
        <w:br w:type="page"/>
      </w:r>
    </w:p>
    <w:p w14:paraId="29C69199" w14:textId="1FBA102C" w:rsidR="00DE17E0" w:rsidRDefault="00DE17E0">
      <w:pPr>
        <w:rPr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6861"/>
      </w:tblGrid>
      <w:tr w:rsidR="004B72F3" w:rsidRPr="001325E1" w14:paraId="5A8FD0EF" w14:textId="77777777" w:rsidTr="004B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0" w:type="dxa"/>
            <w:gridSpan w:val="2"/>
          </w:tcPr>
          <w:p w14:paraId="41CC6D74" w14:textId="77777777" w:rsidR="004B72F3" w:rsidRPr="001325E1" w:rsidRDefault="004B72F3" w:rsidP="002B6F25">
            <w:pPr>
              <w:spacing w:before="120" w:after="120"/>
              <w:ind w:left="1416" w:hanging="1416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Legislativní rámec ve sportu</w:t>
            </w:r>
          </w:p>
        </w:tc>
      </w:tr>
      <w:tr w:rsidR="004B72F3" w:rsidRPr="001325E1" w14:paraId="1628918E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5A4F39D6" w14:textId="21FB8B5D" w:rsidR="004B72F3" w:rsidRPr="001325E1" w:rsidRDefault="004B72F3" w:rsidP="002B6F25">
            <w:pPr>
              <w:spacing w:before="120" w:after="120"/>
              <w:ind w:left="1416" w:hanging="1416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 xml:space="preserve">Opatření č. </w:t>
            </w:r>
            <w:r w:rsidR="00104C18">
              <w:rPr>
                <w:rFonts w:ascii="Poppins" w:hAnsi="Poppins" w:cs="Poppins"/>
                <w:bCs w:val="0"/>
              </w:rPr>
              <w:t>3</w:t>
            </w:r>
          </w:p>
        </w:tc>
        <w:tc>
          <w:tcPr>
            <w:tcW w:w="6861" w:type="dxa"/>
          </w:tcPr>
          <w:p w14:paraId="2C6ABEDB" w14:textId="4058CA6A" w:rsidR="004B72F3" w:rsidRPr="001325E1" w:rsidRDefault="004B72F3" w:rsidP="002B6F2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</w:rPr>
            </w:pPr>
            <w:r w:rsidRPr="001325E1">
              <w:rPr>
                <w:rFonts w:ascii="Poppins" w:eastAsia="Times New Roman" w:hAnsi="Poppins" w:cs="Poppins"/>
                <w:b/>
                <w:bCs/>
              </w:rPr>
              <w:t xml:space="preserve">Předložit „Pravidla činnosti, financování a vzájemné spolupráce </w:t>
            </w:r>
            <w:proofErr w:type="gramStart"/>
            <w:r w:rsidRPr="001325E1">
              <w:rPr>
                <w:rFonts w:ascii="Poppins" w:eastAsia="Times New Roman" w:hAnsi="Poppins" w:cs="Poppins"/>
                <w:b/>
                <w:bCs/>
              </w:rPr>
              <w:t>rezortních</w:t>
            </w:r>
            <w:proofErr w:type="gramEnd"/>
            <w:r w:rsidRPr="001325E1">
              <w:rPr>
                <w:rFonts w:ascii="Poppins" w:eastAsia="Times New Roman" w:hAnsi="Poppins" w:cs="Poppins"/>
                <w:b/>
                <w:bCs/>
              </w:rPr>
              <w:t xml:space="preserve"> sportovních center“</w:t>
            </w:r>
          </w:p>
        </w:tc>
      </w:tr>
      <w:tr w:rsidR="004B72F3" w:rsidRPr="001325E1" w14:paraId="14F13C6B" w14:textId="77777777" w:rsidTr="004B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2D64BEB1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0CF4586E" w14:textId="400B3B74" w:rsidR="004B72F3" w:rsidRPr="001325E1" w:rsidRDefault="004B72F3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Stávající pravidla </w:t>
            </w:r>
            <w:proofErr w:type="gramStart"/>
            <w:r w:rsidRPr="001325E1">
              <w:rPr>
                <w:rFonts w:ascii="Poppins" w:hAnsi="Poppins" w:cs="Poppins"/>
              </w:rPr>
              <w:t>re</w:t>
            </w:r>
            <w:r w:rsidR="00FB4754">
              <w:rPr>
                <w:rFonts w:ascii="Poppins" w:hAnsi="Poppins" w:cs="Poppins"/>
              </w:rPr>
              <w:t>z</w:t>
            </w:r>
            <w:r w:rsidRPr="001325E1">
              <w:rPr>
                <w:rFonts w:ascii="Poppins" w:hAnsi="Poppins" w:cs="Poppins"/>
              </w:rPr>
              <w:t>ortních</w:t>
            </w:r>
            <w:proofErr w:type="gramEnd"/>
            <w:r w:rsidRPr="001325E1">
              <w:rPr>
                <w:rFonts w:ascii="Poppins" w:hAnsi="Poppins" w:cs="Poppins"/>
              </w:rPr>
              <w:t xml:space="preserve"> sportovních center (</w:t>
            </w:r>
            <w:r w:rsidR="00CB0DF1">
              <w:rPr>
                <w:rFonts w:ascii="Poppins" w:hAnsi="Poppins" w:cs="Poppins"/>
              </w:rPr>
              <w:t>dále jen „</w:t>
            </w:r>
            <w:r w:rsidRPr="001325E1">
              <w:rPr>
                <w:rFonts w:ascii="Poppins" w:hAnsi="Poppins" w:cs="Poppins"/>
              </w:rPr>
              <w:t>RSC</w:t>
            </w:r>
            <w:r w:rsidR="00CB0DF1">
              <w:rPr>
                <w:rFonts w:ascii="Poppins" w:hAnsi="Poppins" w:cs="Poppins"/>
              </w:rPr>
              <w:t>“</w:t>
            </w:r>
            <w:r w:rsidRPr="001325E1">
              <w:rPr>
                <w:rFonts w:ascii="Poppins" w:hAnsi="Poppins" w:cs="Poppins"/>
              </w:rPr>
              <w:t xml:space="preserve">) jsou již nevyhovující podmínkám a příprava nových pravidel přispěje zejména k vyšší efektivitě vzájemné spolupráce, koordinace a propojení činnosti </w:t>
            </w:r>
            <w:r w:rsidR="00C94DCB">
              <w:rPr>
                <w:rFonts w:ascii="Poppins" w:hAnsi="Poppins" w:cs="Poppins"/>
              </w:rPr>
              <w:t xml:space="preserve">jednotlivých </w:t>
            </w:r>
            <w:r w:rsidRPr="001325E1">
              <w:rPr>
                <w:rFonts w:ascii="Poppins" w:hAnsi="Poppins" w:cs="Poppins"/>
              </w:rPr>
              <w:t xml:space="preserve">RSC. Pravidla budou zpracována ve spolupráci s dotčenými </w:t>
            </w:r>
            <w:proofErr w:type="gramStart"/>
            <w:r w:rsidRPr="001325E1">
              <w:rPr>
                <w:rFonts w:ascii="Poppins" w:hAnsi="Poppins" w:cs="Poppins"/>
              </w:rPr>
              <w:t>rezorty</w:t>
            </w:r>
            <w:proofErr w:type="gramEnd"/>
            <w:r w:rsidRPr="001325E1">
              <w:rPr>
                <w:rFonts w:ascii="Poppins" w:hAnsi="Poppins" w:cs="Poppins"/>
              </w:rPr>
              <w:t xml:space="preserve"> (MŠMT, MO a MV) a následně budou předložena vládě ČR.</w:t>
            </w:r>
          </w:p>
        </w:tc>
      </w:tr>
      <w:tr w:rsidR="004B72F3" w:rsidRPr="001325E1" w14:paraId="034D2470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05A7A127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Vazba na koncepci SPORT 2025</w:t>
            </w:r>
          </w:p>
        </w:tc>
        <w:tc>
          <w:tcPr>
            <w:tcW w:w="6861" w:type="dxa"/>
          </w:tcPr>
          <w:p w14:paraId="0ADE0533" w14:textId="77777777" w:rsidR="00AE1E8F" w:rsidRDefault="00AE1E8F" w:rsidP="00AE1E8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Podmínky naplňování koncepce</w:t>
            </w:r>
          </w:p>
          <w:p w14:paraId="027A3991" w14:textId="77777777" w:rsidR="004B72F3" w:rsidRDefault="00AE1E8F" w:rsidP="00AE1E8F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Legislativní rámec sportu</w:t>
            </w:r>
          </w:p>
          <w:p w14:paraId="25FF2075" w14:textId="77777777" w:rsidR="00D832A7" w:rsidRDefault="00D832A7" w:rsidP="00D832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Strategické cíle</w:t>
            </w:r>
          </w:p>
          <w:p w14:paraId="478CE57F" w14:textId="77777777" w:rsidR="00D832A7" w:rsidRPr="00E07640" w:rsidRDefault="00D832A7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Konkurence schopnost sportovní reprezentace </w:t>
            </w:r>
          </w:p>
        </w:tc>
      </w:tr>
      <w:tr w:rsidR="004B72F3" w:rsidRPr="001325E1" w14:paraId="7A0500BA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417B945C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Cílová skupina</w:t>
            </w:r>
          </w:p>
        </w:tc>
        <w:tc>
          <w:tcPr>
            <w:tcW w:w="6861" w:type="dxa"/>
          </w:tcPr>
          <w:p w14:paraId="3CF765B1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RSC</w:t>
            </w:r>
          </w:p>
        </w:tc>
      </w:tr>
      <w:tr w:rsidR="004B72F3" w:rsidRPr="001325E1" w14:paraId="2C10F4C5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2CF9E013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Termín realizace</w:t>
            </w:r>
          </w:p>
        </w:tc>
        <w:tc>
          <w:tcPr>
            <w:tcW w:w="6861" w:type="dxa"/>
          </w:tcPr>
          <w:p w14:paraId="0916002A" w14:textId="09F4B852" w:rsidR="004B72F3" w:rsidRPr="001325E1" w:rsidRDefault="00E4707D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 xml:space="preserve">31. </w:t>
            </w:r>
            <w:r w:rsidR="00E34593">
              <w:rPr>
                <w:rFonts w:ascii="Poppins" w:hAnsi="Poppins" w:cs="Poppins"/>
                <w:iCs/>
              </w:rPr>
              <w:t>7</w:t>
            </w:r>
            <w:r>
              <w:rPr>
                <w:rFonts w:ascii="Poppins" w:hAnsi="Poppins" w:cs="Poppins"/>
                <w:iCs/>
              </w:rPr>
              <w:t xml:space="preserve">. </w:t>
            </w:r>
            <w:r w:rsidR="004B72F3" w:rsidRPr="001325E1">
              <w:rPr>
                <w:rFonts w:ascii="Poppins" w:hAnsi="Poppins" w:cs="Poppins"/>
                <w:iCs/>
              </w:rPr>
              <w:t>2021</w:t>
            </w:r>
          </w:p>
        </w:tc>
      </w:tr>
      <w:tr w:rsidR="004B72F3" w:rsidRPr="001325E1" w14:paraId="07D36A4F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218AF52C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Zodpovídá</w:t>
            </w:r>
          </w:p>
        </w:tc>
        <w:tc>
          <w:tcPr>
            <w:tcW w:w="6861" w:type="dxa"/>
          </w:tcPr>
          <w:p w14:paraId="6AEC5706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4B72F3" w:rsidRPr="001325E1" w14:paraId="6C9F3DF3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54A2062E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Realizátor</w:t>
            </w:r>
          </w:p>
        </w:tc>
        <w:tc>
          <w:tcPr>
            <w:tcW w:w="6861" w:type="dxa"/>
          </w:tcPr>
          <w:p w14:paraId="66D3F65D" w14:textId="77777777" w:rsidR="004B72F3" w:rsidRPr="001325E1" w:rsidRDefault="004B72F3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MŠMT, MO, MV</w:t>
            </w:r>
          </w:p>
        </w:tc>
      </w:tr>
      <w:tr w:rsidR="004B72F3" w:rsidRPr="001325E1" w14:paraId="4BF35E26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34189042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Indikátor realizace</w:t>
            </w:r>
          </w:p>
        </w:tc>
        <w:tc>
          <w:tcPr>
            <w:tcW w:w="6861" w:type="dxa"/>
          </w:tcPr>
          <w:p w14:paraId="2D630CEB" w14:textId="77777777" w:rsidR="004B72F3" w:rsidRPr="001325E1" w:rsidRDefault="004B72F3" w:rsidP="00472B7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Nová </w:t>
            </w:r>
            <w:r w:rsidR="00472B77">
              <w:rPr>
                <w:rFonts w:ascii="Poppins" w:hAnsi="Poppins" w:cs="Poppins"/>
              </w:rPr>
              <w:t>p</w:t>
            </w:r>
            <w:r w:rsidRPr="001325E1">
              <w:rPr>
                <w:rFonts w:ascii="Poppins" w:hAnsi="Poppins" w:cs="Poppins"/>
              </w:rPr>
              <w:t>ravidla činnosti, financování a vzájemné spolupráce RSC</w:t>
            </w:r>
          </w:p>
        </w:tc>
      </w:tr>
    </w:tbl>
    <w:p w14:paraId="526FBC48" w14:textId="77777777" w:rsidR="00DE17E0" w:rsidRDefault="00DE17E0" w:rsidP="004B72F3">
      <w:pPr>
        <w:rPr>
          <w:lang w:eastAsia="cs-CZ"/>
        </w:rPr>
      </w:pPr>
    </w:p>
    <w:p w14:paraId="23970640" w14:textId="77777777" w:rsidR="00DE17E0" w:rsidRDefault="00DE17E0">
      <w:pPr>
        <w:rPr>
          <w:lang w:eastAsia="cs-CZ"/>
        </w:rPr>
      </w:pPr>
      <w:r>
        <w:rPr>
          <w:lang w:eastAsia="cs-CZ"/>
        </w:rPr>
        <w:br w:type="page"/>
      </w:r>
    </w:p>
    <w:p w14:paraId="73D794E5" w14:textId="77777777" w:rsidR="004B72F3" w:rsidRPr="00FE1159" w:rsidRDefault="004B72F3" w:rsidP="00FE1159">
      <w:pPr>
        <w:pStyle w:val="Nadpis2"/>
        <w:numPr>
          <w:ilvl w:val="1"/>
          <w:numId w:val="2"/>
        </w:numPr>
        <w:rPr>
          <w:rFonts w:ascii="Poppins" w:hAnsi="Poppins" w:cs="Poppins"/>
          <w:sz w:val="28"/>
          <w:szCs w:val="28"/>
        </w:rPr>
      </w:pPr>
      <w:bookmarkStart w:id="21" w:name="_Toc29976987"/>
      <w:bookmarkStart w:id="22" w:name="_Toc36458526"/>
      <w:r w:rsidRPr="00FE1159">
        <w:rPr>
          <w:rFonts w:ascii="Poppins" w:hAnsi="Poppins" w:cs="Poppins"/>
          <w:sz w:val="28"/>
          <w:szCs w:val="28"/>
        </w:rPr>
        <w:lastRenderedPageBreak/>
        <w:t>Transparentnost státní podpory sportu</w:t>
      </w:r>
      <w:bookmarkEnd w:id="21"/>
      <w:bookmarkEnd w:id="22"/>
      <w:r w:rsidRPr="00FE1159">
        <w:rPr>
          <w:rFonts w:ascii="Poppins" w:hAnsi="Poppins" w:cs="Poppins"/>
          <w:sz w:val="28"/>
          <w:szCs w:val="28"/>
        </w:rPr>
        <w:t xml:space="preserve"> </w:t>
      </w:r>
    </w:p>
    <w:p w14:paraId="3078189E" w14:textId="77777777" w:rsidR="004B72F3" w:rsidRPr="001325E1" w:rsidRDefault="004B72F3" w:rsidP="004B72F3">
      <w:pPr>
        <w:rPr>
          <w:sz w:val="22"/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6861"/>
      </w:tblGrid>
      <w:tr w:rsidR="004B72F3" w:rsidRPr="001325E1" w14:paraId="011D7338" w14:textId="77777777" w:rsidTr="004B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0" w:type="dxa"/>
            <w:gridSpan w:val="2"/>
          </w:tcPr>
          <w:p w14:paraId="0A552FF5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Transparentnost státní podpory sportu</w:t>
            </w:r>
          </w:p>
        </w:tc>
      </w:tr>
      <w:tr w:rsidR="004B72F3" w:rsidRPr="001325E1" w14:paraId="5252E6B0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61D9DB12" w14:textId="01AAAF4A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 xml:space="preserve">Opatření č. </w:t>
            </w:r>
            <w:r w:rsidR="00104C18">
              <w:rPr>
                <w:rFonts w:ascii="Poppins" w:hAnsi="Poppins" w:cs="Poppins"/>
                <w:lang w:eastAsia="cs-CZ"/>
              </w:rPr>
              <w:t>4</w:t>
            </w:r>
          </w:p>
        </w:tc>
        <w:tc>
          <w:tcPr>
            <w:tcW w:w="6861" w:type="dxa"/>
          </w:tcPr>
          <w:p w14:paraId="7DB6366D" w14:textId="295A1F9F" w:rsidR="004B72F3" w:rsidRPr="001325E1" w:rsidRDefault="004B72F3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lang w:eastAsia="cs-CZ"/>
              </w:rPr>
            </w:pPr>
            <w:r w:rsidRPr="001325E1">
              <w:rPr>
                <w:rFonts w:ascii="Poppins" w:hAnsi="Poppins" w:cs="Poppins"/>
                <w:b/>
                <w:bCs/>
                <w:lang w:eastAsia="cs-CZ"/>
              </w:rPr>
              <w:t>Zajistit zavedení informací z </w:t>
            </w:r>
            <w:r w:rsidR="00381F11" w:rsidRPr="001325E1">
              <w:rPr>
                <w:rFonts w:ascii="Poppins" w:hAnsi="Poppins" w:cs="Poppins"/>
                <w:b/>
                <w:bCs/>
                <w:lang w:eastAsia="cs-CZ"/>
              </w:rPr>
              <w:t>R</w:t>
            </w:r>
            <w:r w:rsidRPr="001325E1">
              <w:rPr>
                <w:rFonts w:ascii="Poppins" w:hAnsi="Poppins" w:cs="Poppins"/>
                <w:b/>
                <w:bCs/>
                <w:lang w:eastAsia="cs-CZ"/>
              </w:rPr>
              <w:t>ejstříku sportu do praxe</w:t>
            </w:r>
          </w:p>
        </w:tc>
      </w:tr>
      <w:tr w:rsidR="004B72F3" w:rsidRPr="001325E1" w14:paraId="0D105320" w14:textId="77777777" w:rsidTr="004B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5168C7C7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3BC4EEF7" w14:textId="6E64BB7C" w:rsidR="004B72F3" w:rsidRPr="001325E1" w:rsidRDefault="004B72F3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Zákon o podpoře sportu uložil MŠMT zavést a spravovat Rejstřík</w:t>
            </w:r>
            <w:r w:rsidR="003D3B11" w:rsidRPr="001325E1">
              <w:rPr>
                <w:rFonts w:ascii="Poppins" w:hAnsi="Poppins" w:cs="Poppins"/>
                <w:lang w:eastAsia="cs-CZ"/>
              </w:rPr>
              <w:t xml:space="preserve"> sportu</w:t>
            </w:r>
            <w:r w:rsidRPr="001325E1">
              <w:rPr>
                <w:rFonts w:ascii="Poppins" w:hAnsi="Poppins" w:cs="Poppins"/>
                <w:lang w:eastAsia="cs-CZ"/>
              </w:rPr>
              <w:t xml:space="preserve">. Rejstřík </w:t>
            </w:r>
            <w:r w:rsidR="00381F11" w:rsidRPr="001325E1">
              <w:rPr>
                <w:rFonts w:ascii="Poppins" w:hAnsi="Poppins" w:cs="Poppins"/>
                <w:lang w:eastAsia="cs-CZ"/>
              </w:rPr>
              <w:t xml:space="preserve">sportu </w:t>
            </w:r>
            <w:r w:rsidRPr="001325E1">
              <w:rPr>
                <w:rFonts w:ascii="Poppins" w:hAnsi="Poppins" w:cs="Poppins"/>
                <w:lang w:eastAsia="cs-CZ"/>
              </w:rPr>
              <w:t>je ze zákona informační systém veřejné správy. Ambicí NSA je, aby kromě podstaty Rejstříku</w:t>
            </w:r>
            <w:r w:rsidR="00381F11" w:rsidRPr="001325E1">
              <w:rPr>
                <w:rFonts w:ascii="Poppins" w:hAnsi="Poppins" w:cs="Poppins"/>
                <w:lang w:eastAsia="cs-CZ"/>
              </w:rPr>
              <w:t xml:space="preserve"> sportu</w:t>
            </w:r>
            <w:r w:rsidRPr="001325E1">
              <w:rPr>
                <w:rFonts w:ascii="Poppins" w:hAnsi="Poppins" w:cs="Poppins"/>
                <w:lang w:eastAsia="cs-CZ"/>
              </w:rPr>
              <w:t xml:space="preserve">, což je průběžné shromažďování informací ze sportovního hnutí, jejich kontrola a statisticko-analytické zpracování, byly tyto informace využity jako základní podklad pro vyšší objektivizaci při rozhodování v programech státní podpory sportu, včetně </w:t>
            </w:r>
            <w:r w:rsidR="00510994">
              <w:rPr>
                <w:rFonts w:ascii="Poppins" w:hAnsi="Poppins" w:cs="Poppins"/>
                <w:lang w:eastAsia="cs-CZ"/>
              </w:rPr>
              <w:t>elektronizace</w:t>
            </w:r>
            <w:r w:rsidR="00A767A8">
              <w:rPr>
                <w:rFonts w:ascii="Poppins" w:hAnsi="Poppins" w:cs="Poppins"/>
                <w:lang w:eastAsia="cs-CZ"/>
              </w:rPr>
              <w:t> dotační</w:t>
            </w:r>
            <w:r w:rsidR="00510994">
              <w:rPr>
                <w:rFonts w:ascii="Poppins" w:hAnsi="Poppins" w:cs="Poppins"/>
                <w:lang w:eastAsia="cs-CZ"/>
              </w:rPr>
              <w:t>ho</w:t>
            </w:r>
            <w:r w:rsidR="00A767A8">
              <w:rPr>
                <w:rFonts w:ascii="Poppins" w:hAnsi="Poppins" w:cs="Poppins"/>
                <w:lang w:eastAsia="cs-CZ"/>
              </w:rPr>
              <w:t xml:space="preserve"> řízení</w:t>
            </w:r>
            <w:r w:rsidRPr="001325E1">
              <w:rPr>
                <w:rFonts w:ascii="Poppins" w:hAnsi="Poppins" w:cs="Poppins"/>
                <w:lang w:eastAsia="cs-CZ"/>
              </w:rPr>
              <w:t xml:space="preserve">. </w:t>
            </w:r>
          </w:p>
        </w:tc>
      </w:tr>
      <w:tr w:rsidR="004B72F3" w:rsidRPr="001325E1" w14:paraId="16B23073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46519A7D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Vazba na koncepci SPORT 2025</w:t>
            </w:r>
          </w:p>
        </w:tc>
        <w:tc>
          <w:tcPr>
            <w:tcW w:w="6861" w:type="dxa"/>
          </w:tcPr>
          <w:p w14:paraId="43A0792A" w14:textId="77777777" w:rsidR="00AE1E8F" w:rsidRDefault="00AE1E8F" w:rsidP="00AE1E8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Podmínky naplňování koncepce</w:t>
            </w:r>
          </w:p>
          <w:p w14:paraId="7E550C3B" w14:textId="77777777" w:rsidR="004B72F3" w:rsidRDefault="00AE1E8F" w:rsidP="00AE1E8F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>
              <w:rPr>
                <w:rFonts w:ascii="Poppins" w:hAnsi="Poppins" w:cs="Poppins"/>
              </w:rPr>
              <w:t>Dotační politika</w:t>
            </w:r>
          </w:p>
          <w:p w14:paraId="1FC33AAE" w14:textId="77777777" w:rsidR="00BF7E1F" w:rsidRDefault="00BF7E1F" w:rsidP="00BF7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Strategické cíle</w:t>
            </w:r>
          </w:p>
          <w:p w14:paraId="1FAEF9CF" w14:textId="77777777" w:rsidR="00BF7E1F" w:rsidRPr="00E07640" w:rsidRDefault="00BF7E1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E07640">
              <w:rPr>
                <w:rFonts w:ascii="Poppins" w:hAnsi="Poppins" w:cs="Poppins"/>
              </w:rPr>
              <w:t>Podporovat širokou základnu výkonnostních sportovců</w:t>
            </w:r>
          </w:p>
        </w:tc>
      </w:tr>
      <w:tr w:rsidR="004B72F3" w:rsidRPr="001325E1" w14:paraId="36F5DF7B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4CF972BC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Cílová skupina</w:t>
            </w:r>
          </w:p>
        </w:tc>
        <w:tc>
          <w:tcPr>
            <w:tcW w:w="6861" w:type="dxa"/>
          </w:tcPr>
          <w:p w14:paraId="18B370AA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 xml:space="preserve">NSA, regiony, sportovní organizace, odborná veřejnost </w:t>
            </w:r>
          </w:p>
        </w:tc>
      </w:tr>
      <w:tr w:rsidR="004B72F3" w:rsidRPr="001325E1" w14:paraId="176A4DC1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118B5498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Termín realizace</w:t>
            </w:r>
          </w:p>
        </w:tc>
        <w:tc>
          <w:tcPr>
            <w:tcW w:w="6861" w:type="dxa"/>
          </w:tcPr>
          <w:p w14:paraId="2938F5B4" w14:textId="29796E99" w:rsidR="004B72F3" w:rsidRPr="001325E1" w:rsidRDefault="00726372" w:rsidP="00363EC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  <w:lang w:eastAsia="cs-CZ"/>
              </w:rPr>
            </w:pPr>
            <w:r>
              <w:rPr>
                <w:rFonts w:ascii="Poppins" w:hAnsi="Poppins" w:cs="Poppins"/>
                <w:iCs/>
                <w:lang w:eastAsia="cs-CZ"/>
              </w:rPr>
              <w:t>1</w:t>
            </w:r>
            <w:r w:rsidR="00E4707D">
              <w:rPr>
                <w:rFonts w:ascii="Poppins" w:hAnsi="Poppins" w:cs="Poppins"/>
                <w:iCs/>
                <w:lang w:eastAsia="cs-CZ"/>
              </w:rPr>
              <w:t xml:space="preserve">. 6. </w:t>
            </w:r>
            <w:r w:rsidR="004B72F3" w:rsidRPr="001325E1">
              <w:rPr>
                <w:rFonts w:ascii="Poppins" w:hAnsi="Poppins" w:cs="Poppins"/>
                <w:iCs/>
                <w:lang w:eastAsia="cs-CZ"/>
              </w:rPr>
              <w:t>2020</w:t>
            </w:r>
            <w:r w:rsidR="00510994">
              <w:rPr>
                <w:rFonts w:ascii="Poppins" w:hAnsi="Poppins" w:cs="Poppins"/>
                <w:iCs/>
                <w:lang w:eastAsia="cs-CZ"/>
              </w:rPr>
              <w:t>:</w:t>
            </w:r>
            <w:r w:rsidR="004B72F3" w:rsidRPr="001325E1">
              <w:rPr>
                <w:rFonts w:ascii="Poppins" w:hAnsi="Poppins" w:cs="Poppins"/>
                <w:iCs/>
                <w:lang w:eastAsia="cs-CZ"/>
              </w:rPr>
              <w:t xml:space="preserve"> delimitace oddělení evidence ve sportu z MŠMT na NSA</w:t>
            </w:r>
          </w:p>
          <w:p w14:paraId="0936D3DC" w14:textId="3294A273" w:rsidR="004B72F3" w:rsidRPr="001325E1" w:rsidRDefault="004B72F3" w:rsidP="00363EC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iCs/>
                <w:lang w:eastAsia="cs-CZ"/>
              </w:rPr>
              <w:t>Červen</w:t>
            </w:r>
            <w:r w:rsidR="0049296C">
              <w:rPr>
                <w:rFonts w:ascii="Poppins" w:hAnsi="Poppins" w:cs="Poppins"/>
                <w:iCs/>
                <w:lang w:eastAsia="cs-CZ"/>
              </w:rPr>
              <w:t xml:space="preserve"> </w:t>
            </w:r>
            <w:proofErr w:type="gramStart"/>
            <w:r w:rsidR="0049296C">
              <w:rPr>
                <w:rFonts w:ascii="Poppins" w:hAnsi="Poppins" w:cs="Poppins"/>
                <w:iCs/>
                <w:lang w:eastAsia="cs-CZ"/>
              </w:rPr>
              <w:t xml:space="preserve">2020 </w:t>
            </w:r>
            <w:r w:rsidRPr="001325E1">
              <w:rPr>
                <w:rFonts w:ascii="Poppins" w:hAnsi="Poppins" w:cs="Poppins"/>
                <w:iCs/>
                <w:lang w:eastAsia="cs-CZ"/>
              </w:rPr>
              <w:t>–</w:t>
            </w:r>
            <w:r w:rsidR="0049296C">
              <w:rPr>
                <w:rFonts w:ascii="Poppins" w:hAnsi="Poppins" w:cs="Poppins"/>
                <w:iCs/>
                <w:lang w:eastAsia="cs-CZ"/>
              </w:rPr>
              <w:t xml:space="preserve"> </w:t>
            </w:r>
            <w:r w:rsidRPr="001325E1">
              <w:rPr>
                <w:rFonts w:ascii="Poppins" w:hAnsi="Poppins" w:cs="Poppins"/>
                <w:iCs/>
                <w:lang w:eastAsia="cs-CZ"/>
              </w:rPr>
              <w:t>prosinec</w:t>
            </w:r>
            <w:proofErr w:type="gramEnd"/>
            <w:r w:rsidRPr="001325E1">
              <w:rPr>
                <w:rFonts w:ascii="Poppins" w:hAnsi="Poppins" w:cs="Poppins"/>
                <w:iCs/>
                <w:lang w:eastAsia="cs-CZ"/>
              </w:rPr>
              <w:t xml:space="preserve"> 2021</w:t>
            </w:r>
            <w:r w:rsidR="00510994">
              <w:rPr>
                <w:rFonts w:ascii="Poppins" w:hAnsi="Poppins" w:cs="Poppins"/>
                <w:iCs/>
                <w:lang w:eastAsia="cs-CZ"/>
              </w:rPr>
              <w:t>:</w:t>
            </w:r>
            <w:r w:rsidRPr="001325E1">
              <w:rPr>
                <w:rFonts w:ascii="Poppins" w:hAnsi="Poppins" w:cs="Poppins"/>
                <w:iCs/>
                <w:lang w:eastAsia="cs-CZ"/>
              </w:rPr>
              <w:t xml:space="preserve"> </w:t>
            </w:r>
            <w:r w:rsidR="00421A14">
              <w:rPr>
                <w:rFonts w:ascii="Poppins" w:hAnsi="Poppins" w:cs="Poppins"/>
                <w:lang w:eastAsia="cs-CZ"/>
              </w:rPr>
              <w:t>s</w:t>
            </w:r>
            <w:r w:rsidRPr="001325E1">
              <w:rPr>
                <w:rFonts w:ascii="Poppins" w:hAnsi="Poppins" w:cs="Poppins"/>
                <w:lang w:eastAsia="cs-CZ"/>
              </w:rPr>
              <w:t>práva Rejstříku</w:t>
            </w:r>
            <w:r w:rsidR="00381F11" w:rsidRPr="001325E1">
              <w:rPr>
                <w:rFonts w:ascii="Poppins" w:hAnsi="Poppins" w:cs="Poppins"/>
                <w:lang w:eastAsia="cs-CZ"/>
              </w:rPr>
              <w:t xml:space="preserve"> sportu</w:t>
            </w:r>
            <w:r w:rsidRPr="001325E1">
              <w:rPr>
                <w:rFonts w:ascii="Poppins" w:hAnsi="Poppins" w:cs="Poppins"/>
                <w:lang w:eastAsia="cs-CZ"/>
              </w:rPr>
              <w:t xml:space="preserve">, </w:t>
            </w:r>
            <w:r w:rsidR="00510994">
              <w:rPr>
                <w:rFonts w:ascii="Poppins" w:hAnsi="Poppins" w:cs="Poppins"/>
                <w:lang w:eastAsia="cs-CZ"/>
              </w:rPr>
              <w:t>elektronizace dotačního řízení</w:t>
            </w:r>
            <w:r w:rsidRPr="001325E1">
              <w:rPr>
                <w:rFonts w:ascii="Poppins" w:hAnsi="Poppins" w:cs="Poppins"/>
                <w:lang w:eastAsia="cs-CZ"/>
              </w:rPr>
              <w:t xml:space="preserve"> a propojení </w:t>
            </w:r>
            <w:r w:rsidR="00381F11" w:rsidRPr="001325E1">
              <w:rPr>
                <w:rFonts w:ascii="Poppins" w:hAnsi="Poppins" w:cs="Poppins"/>
                <w:lang w:eastAsia="cs-CZ"/>
              </w:rPr>
              <w:t>R</w:t>
            </w:r>
            <w:r w:rsidRPr="001325E1">
              <w:rPr>
                <w:rFonts w:ascii="Poppins" w:hAnsi="Poppins" w:cs="Poppins"/>
                <w:lang w:eastAsia="cs-CZ"/>
              </w:rPr>
              <w:t xml:space="preserve">ejstříku </w:t>
            </w:r>
            <w:r w:rsidR="00381F11" w:rsidRPr="001325E1">
              <w:rPr>
                <w:rFonts w:ascii="Poppins" w:hAnsi="Poppins" w:cs="Poppins"/>
                <w:lang w:eastAsia="cs-CZ"/>
              </w:rPr>
              <w:t xml:space="preserve">sportu </w:t>
            </w:r>
            <w:r w:rsidRPr="001325E1">
              <w:rPr>
                <w:rFonts w:ascii="Poppins" w:hAnsi="Poppins" w:cs="Poppins"/>
                <w:lang w:eastAsia="cs-CZ"/>
              </w:rPr>
              <w:t>v rámci tohoto systému</w:t>
            </w:r>
          </w:p>
        </w:tc>
      </w:tr>
      <w:tr w:rsidR="004B72F3" w:rsidRPr="001325E1" w14:paraId="41371B05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6435ACBE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Zodpovídá</w:t>
            </w:r>
          </w:p>
        </w:tc>
        <w:tc>
          <w:tcPr>
            <w:tcW w:w="6861" w:type="dxa"/>
          </w:tcPr>
          <w:p w14:paraId="7A30E7BC" w14:textId="77777777" w:rsidR="004B72F3" w:rsidRPr="001325E1" w:rsidRDefault="004B72F3" w:rsidP="00363EC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NSA</w:t>
            </w:r>
          </w:p>
        </w:tc>
      </w:tr>
      <w:tr w:rsidR="004B72F3" w:rsidRPr="001325E1" w14:paraId="7CAC3E8F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7A14753D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Realizátor</w:t>
            </w:r>
          </w:p>
        </w:tc>
        <w:tc>
          <w:tcPr>
            <w:tcW w:w="6861" w:type="dxa"/>
          </w:tcPr>
          <w:p w14:paraId="7DE2B0F9" w14:textId="77777777" w:rsidR="004B72F3" w:rsidRPr="001325E1" w:rsidRDefault="004B72F3" w:rsidP="00363EC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 xml:space="preserve">NSA, MŠMT (delimitace), </w:t>
            </w:r>
          </w:p>
        </w:tc>
      </w:tr>
      <w:tr w:rsidR="004B72F3" w:rsidRPr="001325E1" w14:paraId="214A0B10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76E8E8C2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Indikátor realizace</w:t>
            </w:r>
          </w:p>
        </w:tc>
        <w:tc>
          <w:tcPr>
            <w:tcW w:w="6861" w:type="dxa"/>
          </w:tcPr>
          <w:p w14:paraId="60366192" w14:textId="754A8B07" w:rsidR="004B72F3" w:rsidRPr="001325E1" w:rsidRDefault="003D3B11" w:rsidP="00363EC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R</w:t>
            </w:r>
            <w:r w:rsidR="004B72F3" w:rsidRPr="001325E1">
              <w:rPr>
                <w:rFonts w:ascii="Poppins" w:hAnsi="Poppins" w:cs="Poppins"/>
                <w:lang w:eastAsia="cs-CZ"/>
              </w:rPr>
              <w:t>ejstřík</w:t>
            </w:r>
            <w:r w:rsidRPr="001325E1">
              <w:rPr>
                <w:rFonts w:ascii="Poppins" w:hAnsi="Poppins" w:cs="Poppins"/>
                <w:lang w:eastAsia="cs-CZ"/>
              </w:rPr>
              <w:t xml:space="preserve"> sportu</w:t>
            </w:r>
            <w:r w:rsidR="0049296C">
              <w:rPr>
                <w:rFonts w:ascii="Poppins" w:hAnsi="Poppins" w:cs="Poppins"/>
                <w:lang w:eastAsia="cs-CZ"/>
              </w:rPr>
              <w:t xml:space="preserve"> a jeho</w:t>
            </w:r>
            <w:r w:rsidR="004B72F3" w:rsidRPr="001325E1">
              <w:rPr>
                <w:rFonts w:ascii="Poppins" w:hAnsi="Poppins" w:cs="Poppins"/>
                <w:lang w:eastAsia="cs-CZ"/>
              </w:rPr>
              <w:t xml:space="preserve"> propojení s dotačním systémem</w:t>
            </w:r>
            <w:r w:rsidR="00CD0DA1">
              <w:rPr>
                <w:rFonts w:ascii="Poppins" w:hAnsi="Poppins" w:cs="Poppins"/>
                <w:lang w:eastAsia="cs-CZ"/>
              </w:rPr>
              <w:t xml:space="preserve">, vydání </w:t>
            </w:r>
            <w:r w:rsidR="0049296C">
              <w:rPr>
                <w:rFonts w:ascii="Poppins" w:hAnsi="Poppins" w:cs="Poppins"/>
                <w:lang w:eastAsia="cs-CZ"/>
              </w:rPr>
              <w:t>v</w:t>
            </w:r>
            <w:r w:rsidR="00CD0DA1">
              <w:rPr>
                <w:rFonts w:ascii="Poppins" w:hAnsi="Poppins" w:cs="Poppins"/>
                <w:lang w:eastAsia="cs-CZ"/>
              </w:rPr>
              <w:t>yhlášky</w:t>
            </w:r>
            <w:r w:rsidR="0049296C">
              <w:rPr>
                <w:rFonts w:ascii="Poppins" w:hAnsi="Poppins" w:cs="Poppins"/>
                <w:lang w:eastAsia="cs-CZ"/>
              </w:rPr>
              <w:t xml:space="preserve"> dle § 3e odst. 3 zákona o podpoře sportu</w:t>
            </w:r>
          </w:p>
        </w:tc>
      </w:tr>
    </w:tbl>
    <w:p w14:paraId="3097234E" w14:textId="77777777" w:rsidR="00DE17E0" w:rsidRDefault="00DE17E0" w:rsidP="004B72F3">
      <w:pPr>
        <w:rPr>
          <w:sz w:val="22"/>
          <w:lang w:eastAsia="cs-CZ"/>
        </w:rPr>
      </w:pPr>
    </w:p>
    <w:p w14:paraId="31322D8C" w14:textId="06F6CD41" w:rsidR="00867580" w:rsidRDefault="00867580">
      <w:pPr>
        <w:rPr>
          <w:sz w:val="22"/>
          <w:lang w:eastAsia="cs-CZ"/>
        </w:rPr>
      </w:pPr>
      <w:r>
        <w:rPr>
          <w:sz w:val="22"/>
          <w:lang w:eastAsia="cs-CZ"/>
        </w:rPr>
        <w:br w:type="page"/>
      </w:r>
    </w:p>
    <w:p w14:paraId="6C1BF0EE" w14:textId="77777777" w:rsidR="00867580" w:rsidRDefault="00867580">
      <w:pPr>
        <w:rPr>
          <w:sz w:val="22"/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B72F3" w:rsidRPr="001325E1" w14:paraId="35EA92DA" w14:textId="77777777" w:rsidTr="004B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D0A0EE7" w14:textId="77777777" w:rsidR="004B72F3" w:rsidRPr="001325E1" w:rsidRDefault="004B72F3" w:rsidP="002B6F25">
            <w:pPr>
              <w:spacing w:before="120" w:after="120"/>
              <w:ind w:left="1416" w:hanging="1416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Transparentnost státní podpory sportu</w:t>
            </w:r>
          </w:p>
        </w:tc>
      </w:tr>
      <w:tr w:rsidR="004B72F3" w:rsidRPr="001325E1" w14:paraId="5FF34812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310946F" w14:textId="60418974" w:rsidR="004B72F3" w:rsidRPr="001325E1" w:rsidRDefault="004B72F3" w:rsidP="002B6F25">
            <w:pPr>
              <w:spacing w:before="120" w:after="120"/>
              <w:ind w:left="1416" w:hanging="1416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 xml:space="preserve">Opatření č. </w:t>
            </w:r>
            <w:r w:rsidR="00104C18">
              <w:rPr>
                <w:rFonts w:ascii="Poppins" w:hAnsi="Poppins" w:cs="Poppins"/>
                <w:bCs w:val="0"/>
              </w:rPr>
              <w:t>5</w:t>
            </w:r>
          </w:p>
        </w:tc>
        <w:tc>
          <w:tcPr>
            <w:tcW w:w="6861" w:type="dxa"/>
          </w:tcPr>
          <w:p w14:paraId="2E1B14A2" w14:textId="017BEBCF" w:rsidR="004B72F3" w:rsidRPr="001325E1" w:rsidRDefault="004B72F3" w:rsidP="002B6F2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1325E1">
              <w:rPr>
                <w:rFonts w:ascii="Poppins" w:hAnsi="Poppins" w:cs="Poppins"/>
                <w:b/>
              </w:rPr>
              <w:t xml:space="preserve">Posílit kontrolní systém ve sportu na úroveň </w:t>
            </w:r>
            <w:r w:rsidR="0008566F">
              <w:rPr>
                <w:rFonts w:ascii="Poppins" w:hAnsi="Poppins" w:cs="Poppins"/>
                <w:b/>
              </w:rPr>
              <w:t xml:space="preserve">odpovídající </w:t>
            </w:r>
            <w:r w:rsidRPr="001325E1">
              <w:rPr>
                <w:rFonts w:ascii="Poppins" w:hAnsi="Poppins" w:cs="Poppins"/>
                <w:b/>
              </w:rPr>
              <w:t>výš</w:t>
            </w:r>
            <w:r w:rsidR="0008566F">
              <w:rPr>
                <w:rFonts w:ascii="Poppins" w:hAnsi="Poppins" w:cs="Poppins"/>
                <w:b/>
              </w:rPr>
              <w:t>i</w:t>
            </w:r>
            <w:r w:rsidRPr="001325E1">
              <w:rPr>
                <w:rFonts w:ascii="Poppins" w:hAnsi="Poppins" w:cs="Poppins"/>
                <w:b/>
              </w:rPr>
              <w:t xml:space="preserve"> alokace finančních prostředků na podporu sportu</w:t>
            </w:r>
          </w:p>
        </w:tc>
      </w:tr>
      <w:tr w:rsidR="004B72F3" w:rsidRPr="001325E1" w14:paraId="3B3A98E4" w14:textId="77777777" w:rsidTr="004B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320B462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68B4BEE8" w14:textId="77777777" w:rsidR="004B72F3" w:rsidRPr="001325E1" w:rsidRDefault="004B72F3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Vytvoření oddělení kontroly dotací ve sportu v souvislosti s vypsáním výzev NSA na rok 2021. V současné době jsou 2 systemizovaná místa v odd</w:t>
            </w:r>
            <w:r w:rsidR="00510994">
              <w:rPr>
                <w:rFonts w:ascii="Poppins" w:hAnsi="Poppins" w:cs="Poppins"/>
              </w:rPr>
              <w:t>ělení</w:t>
            </w:r>
            <w:r w:rsidRPr="001325E1">
              <w:rPr>
                <w:rFonts w:ascii="Poppins" w:hAnsi="Poppins" w:cs="Poppins"/>
              </w:rPr>
              <w:t xml:space="preserve"> ekonomiky NSA a v souvislosti s ukončením delimitace zaměstnanců z MŠMT na NSA se počítá se vznikem odd</w:t>
            </w:r>
            <w:r w:rsidR="00510994">
              <w:rPr>
                <w:rFonts w:ascii="Poppins" w:hAnsi="Poppins" w:cs="Poppins"/>
              </w:rPr>
              <w:t>ělení</w:t>
            </w:r>
            <w:r w:rsidRPr="001325E1">
              <w:rPr>
                <w:rFonts w:ascii="Poppins" w:hAnsi="Poppins" w:cs="Poppins"/>
              </w:rPr>
              <w:t xml:space="preserve"> kontroly od roku 2021. </w:t>
            </w:r>
          </w:p>
          <w:p w14:paraId="790CCA08" w14:textId="7034CA00" w:rsidR="004B72F3" w:rsidRPr="00075B46" w:rsidRDefault="004B72F3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Dále půjde o vypracování systému a plánu kontrol poskytnutých sportovních dotací k dosažení revize a zabezpečení systému dotací. Systém bude cílený na specifikaci rizik a problémů dotačních programů a</w:t>
            </w:r>
            <w:r w:rsidR="00865071">
              <w:rPr>
                <w:rFonts w:ascii="Poppins" w:hAnsi="Poppins" w:cs="Poppins"/>
              </w:rPr>
              <w:t> </w:t>
            </w:r>
            <w:r w:rsidRPr="001325E1">
              <w:rPr>
                <w:rFonts w:ascii="Poppins" w:hAnsi="Poppins" w:cs="Poppins"/>
              </w:rPr>
              <w:t xml:space="preserve">získání </w:t>
            </w:r>
            <w:r w:rsidRPr="00075B46">
              <w:rPr>
                <w:rFonts w:ascii="Poppins" w:hAnsi="Poppins" w:cs="Poppins"/>
              </w:rPr>
              <w:t xml:space="preserve">zpětné vazby využití finančních prostředků. Výstupy budou použity pro úpravu dotačních programů tak, aby respektovaly legislativní předpisy a akceptovaly požadavky sportovního hnutí. </w:t>
            </w:r>
          </w:p>
          <w:p w14:paraId="7AAF897E" w14:textId="77777777" w:rsidR="00075B46" w:rsidRPr="001325E1" w:rsidRDefault="00075B46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75B46">
              <w:rPr>
                <w:rFonts w:ascii="Poppins" w:hAnsi="Poppins" w:cs="Poppins"/>
              </w:rPr>
              <w:t>Toto opatření se nevztahuje na zajištění kontrolní činnosti NSA dle zákona č. 320/2001 Sb.,</w:t>
            </w:r>
            <w:r>
              <w:rPr>
                <w:rFonts w:ascii="Poppins" w:hAnsi="Poppins" w:cs="Poppins"/>
              </w:rPr>
              <w:t xml:space="preserve"> o finanční kontrole (</w:t>
            </w:r>
            <w:r w:rsidRPr="00075B46">
              <w:rPr>
                <w:rFonts w:ascii="Poppins" w:hAnsi="Poppins" w:cs="Poppins"/>
              </w:rPr>
              <w:t>např. vnitřní řídící kontrola NSA</w:t>
            </w:r>
            <w:r>
              <w:rPr>
                <w:rFonts w:ascii="Poppins" w:hAnsi="Poppins" w:cs="Poppins"/>
              </w:rPr>
              <w:t>)</w:t>
            </w:r>
            <w:r w:rsidRPr="00075B46">
              <w:rPr>
                <w:rFonts w:ascii="Poppins" w:hAnsi="Poppins" w:cs="Poppins"/>
              </w:rPr>
              <w:t>.</w:t>
            </w:r>
          </w:p>
        </w:tc>
      </w:tr>
      <w:tr w:rsidR="004B72F3" w:rsidRPr="001325E1" w14:paraId="79439C86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2082EE1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Vazba na koncepci SPORT 2025</w:t>
            </w:r>
          </w:p>
        </w:tc>
        <w:tc>
          <w:tcPr>
            <w:tcW w:w="6861" w:type="dxa"/>
          </w:tcPr>
          <w:p w14:paraId="1EFB5597" w14:textId="77777777" w:rsidR="00AE1E8F" w:rsidRDefault="00AE1E8F" w:rsidP="00AE1E8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Podmínky naplňování koncepce</w:t>
            </w:r>
          </w:p>
          <w:p w14:paraId="2B0F5241" w14:textId="77777777" w:rsidR="004B72F3" w:rsidRDefault="00AE1E8F" w:rsidP="00AE1E8F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Dotační politika</w:t>
            </w:r>
          </w:p>
          <w:p w14:paraId="05D35DA3" w14:textId="77777777" w:rsidR="00BF7E1F" w:rsidRDefault="00BF7E1F" w:rsidP="00BF7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Strategické cíle</w:t>
            </w:r>
          </w:p>
          <w:p w14:paraId="18BBD769" w14:textId="77777777" w:rsidR="00BF7E1F" w:rsidRPr="00E07640" w:rsidRDefault="00BF7E1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Podporovat širokou základnu výkonnostních sportovců</w:t>
            </w:r>
          </w:p>
        </w:tc>
      </w:tr>
      <w:tr w:rsidR="004B72F3" w:rsidRPr="001325E1" w14:paraId="4219E90A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1D8C887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Cílová skupina</w:t>
            </w:r>
          </w:p>
        </w:tc>
        <w:tc>
          <w:tcPr>
            <w:tcW w:w="6861" w:type="dxa"/>
          </w:tcPr>
          <w:p w14:paraId="6491A2A8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Příjemci dotací </w:t>
            </w:r>
          </w:p>
        </w:tc>
      </w:tr>
      <w:tr w:rsidR="004B72F3" w:rsidRPr="001325E1" w14:paraId="46D010CB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70DEE96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Termín realizace</w:t>
            </w:r>
          </w:p>
        </w:tc>
        <w:tc>
          <w:tcPr>
            <w:tcW w:w="6861" w:type="dxa"/>
          </w:tcPr>
          <w:p w14:paraId="0BA7FE36" w14:textId="77777777" w:rsidR="004B72F3" w:rsidRPr="001325E1" w:rsidRDefault="004B72F3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 w:rsidRPr="001325E1">
              <w:rPr>
                <w:rFonts w:ascii="Poppins" w:hAnsi="Poppins" w:cs="Poppins"/>
                <w:iCs/>
              </w:rPr>
              <w:t>Termín:</w:t>
            </w:r>
            <w:r w:rsidR="00E4707D">
              <w:rPr>
                <w:rFonts w:ascii="Poppins" w:hAnsi="Poppins" w:cs="Poppins"/>
                <w:iCs/>
              </w:rPr>
              <w:t xml:space="preserve"> 30. 9. </w:t>
            </w:r>
            <w:r w:rsidRPr="001325E1">
              <w:rPr>
                <w:rFonts w:ascii="Poppins" w:hAnsi="Poppins" w:cs="Poppins"/>
                <w:iCs/>
              </w:rPr>
              <w:t>202</w:t>
            </w:r>
            <w:r w:rsidR="0008566F">
              <w:rPr>
                <w:rFonts w:ascii="Poppins" w:hAnsi="Poppins" w:cs="Poppins"/>
                <w:iCs/>
              </w:rPr>
              <w:t>1</w:t>
            </w:r>
            <w:r w:rsidR="00421A14">
              <w:rPr>
                <w:rFonts w:ascii="Poppins" w:hAnsi="Poppins" w:cs="Poppins"/>
                <w:iCs/>
              </w:rPr>
              <w:t xml:space="preserve">: </w:t>
            </w:r>
            <w:r w:rsidRPr="001325E1">
              <w:rPr>
                <w:rFonts w:ascii="Poppins" w:hAnsi="Poppins" w:cs="Poppins"/>
                <w:iCs/>
              </w:rPr>
              <w:t>vznik oddělení kontroly dotací ve sportu</w:t>
            </w:r>
          </w:p>
        </w:tc>
      </w:tr>
      <w:tr w:rsidR="004B72F3" w:rsidRPr="001325E1" w14:paraId="6F2F1041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72117E9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Zodpovídá</w:t>
            </w:r>
          </w:p>
        </w:tc>
        <w:tc>
          <w:tcPr>
            <w:tcW w:w="6861" w:type="dxa"/>
          </w:tcPr>
          <w:p w14:paraId="0B9F0929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4B72F3" w:rsidRPr="001325E1" w14:paraId="393012EB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B8F8DD0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Realizátor</w:t>
            </w:r>
          </w:p>
        </w:tc>
        <w:tc>
          <w:tcPr>
            <w:tcW w:w="6861" w:type="dxa"/>
          </w:tcPr>
          <w:p w14:paraId="4D405CAC" w14:textId="77777777" w:rsidR="004B72F3" w:rsidRPr="001325E1" w:rsidRDefault="004B72F3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4B72F3" w:rsidRPr="001325E1" w14:paraId="2C62E311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4529273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1325E1">
              <w:rPr>
                <w:rFonts w:ascii="Poppins" w:hAnsi="Poppins" w:cs="Poppins"/>
                <w:bCs w:val="0"/>
              </w:rPr>
              <w:t>Indikátor realizace</w:t>
            </w:r>
          </w:p>
        </w:tc>
        <w:tc>
          <w:tcPr>
            <w:tcW w:w="6861" w:type="dxa"/>
          </w:tcPr>
          <w:p w14:paraId="6EC8E76B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Zajištění kontrolní činnosti v rámci NSA, vznik oddělení kontroly</w:t>
            </w:r>
          </w:p>
        </w:tc>
      </w:tr>
    </w:tbl>
    <w:p w14:paraId="68ADCBEE" w14:textId="77777777" w:rsidR="00DE17E0" w:rsidRDefault="00DE17E0" w:rsidP="004B72F3">
      <w:pPr>
        <w:rPr>
          <w:sz w:val="22"/>
          <w:lang w:eastAsia="cs-CZ"/>
        </w:rPr>
      </w:pPr>
    </w:p>
    <w:p w14:paraId="6E75519C" w14:textId="0A8B5A97" w:rsidR="00867580" w:rsidRDefault="00867580">
      <w:pPr>
        <w:rPr>
          <w:sz w:val="22"/>
          <w:lang w:eastAsia="cs-CZ"/>
        </w:rPr>
      </w:pPr>
      <w:r>
        <w:rPr>
          <w:sz w:val="22"/>
          <w:lang w:eastAsia="cs-CZ"/>
        </w:rPr>
        <w:br w:type="page"/>
      </w:r>
    </w:p>
    <w:p w14:paraId="6F5A21C4" w14:textId="77777777" w:rsidR="00867580" w:rsidRDefault="00867580">
      <w:pPr>
        <w:rPr>
          <w:sz w:val="22"/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6861"/>
      </w:tblGrid>
      <w:tr w:rsidR="004B72F3" w:rsidRPr="001325E1" w14:paraId="20923E86" w14:textId="77777777" w:rsidTr="004B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0" w:type="dxa"/>
            <w:gridSpan w:val="2"/>
          </w:tcPr>
          <w:p w14:paraId="25C8B9F2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bookmarkStart w:id="23" w:name="_Hlk29819814"/>
            <w:r w:rsidRPr="001325E1">
              <w:rPr>
                <w:rFonts w:ascii="Poppins" w:hAnsi="Poppins" w:cs="Poppins"/>
                <w:lang w:eastAsia="cs-CZ"/>
              </w:rPr>
              <w:t>Transparentnost státní podpory sportu</w:t>
            </w:r>
          </w:p>
        </w:tc>
      </w:tr>
      <w:tr w:rsidR="004B72F3" w:rsidRPr="001325E1" w14:paraId="10460AA0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25756AB4" w14:textId="212C9474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 xml:space="preserve">Opatření č. </w:t>
            </w:r>
            <w:r w:rsidR="00104C18">
              <w:rPr>
                <w:rFonts w:ascii="Poppins" w:hAnsi="Poppins" w:cs="Poppins"/>
                <w:lang w:eastAsia="cs-CZ"/>
              </w:rPr>
              <w:t>6</w:t>
            </w:r>
          </w:p>
        </w:tc>
        <w:tc>
          <w:tcPr>
            <w:tcW w:w="6861" w:type="dxa"/>
          </w:tcPr>
          <w:p w14:paraId="248B54EF" w14:textId="0A121DE6" w:rsidR="004B72F3" w:rsidRPr="001325E1" w:rsidRDefault="004B72F3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lang w:eastAsia="cs-CZ"/>
              </w:rPr>
            </w:pPr>
            <w:r w:rsidRPr="001325E1">
              <w:rPr>
                <w:rFonts w:ascii="Poppins" w:hAnsi="Poppins" w:cs="Poppins"/>
                <w:b/>
                <w:bCs/>
                <w:lang w:eastAsia="cs-CZ"/>
              </w:rPr>
              <w:t>Definovat kategorizaci sportu v ČR</w:t>
            </w:r>
          </w:p>
        </w:tc>
      </w:tr>
      <w:tr w:rsidR="004B72F3" w:rsidRPr="001325E1" w14:paraId="4C722500" w14:textId="77777777" w:rsidTr="004B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6A125FA2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5DEBBCF1" w14:textId="2565166F" w:rsidR="004B72F3" w:rsidRPr="001325E1" w:rsidRDefault="004B72F3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Cílem tohoto opatření je diferencovat podporu sportovních odvětví a</w:t>
            </w:r>
            <w:r w:rsidR="00865071">
              <w:rPr>
                <w:rFonts w:ascii="Poppins" w:hAnsi="Poppins" w:cs="Poppins"/>
                <w:lang w:eastAsia="cs-CZ"/>
              </w:rPr>
              <w:t> </w:t>
            </w:r>
            <w:r w:rsidRPr="001325E1">
              <w:rPr>
                <w:rFonts w:ascii="Poppins" w:hAnsi="Poppins" w:cs="Poppins"/>
                <w:lang w:eastAsia="cs-CZ"/>
              </w:rPr>
              <w:t>disciplín v ČR s cílem zajistit jak rozvoj masového sportu a sportu pro všechny, tak adekvátní podporu pro konkurenceschopnost reprezentace ve sportech, které dlouhodobě přinášejí ČR mezinárodní renomé.</w:t>
            </w:r>
          </w:p>
          <w:p w14:paraId="37BC4364" w14:textId="3C1E16D2" w:rsidR="004B72F3" w:rsidRPr="001325E1" w:rsidRDefault="004B72F3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Kromě dotačních programů bude nutné rozpracovat priority i do podporovaných aktivit mimo oblast sportovní svazů, a to školního a</w:t>
            </w:r>
            <w:r w:rsidR="00865071">
              <w:rPr>
                <w:rFonts w:ascii="Poppins" w:hAnsi="Poppins" w:cs="Poppins"/>
                <w:lang w:eastAsia="cs-CZ"/>
              </w:rPr>
              <w:t> </w:t>
            </w:r>
            <w:r w:rsidRPr="001325E1">
              <w:rPr>
                <w:rFonts w:ascii="Poppins" w:hAnsi="Poppins" w:cs="Poppins"/>
                <w:lang w:eastAsia="cs-CZ"/>
              </w:rPr>
              <w:t xml:space="preserve">univerzitního sportu, včetně přípravy v </w:t>
            </w:r>
            <w:r w:rsidR="00F11EB6">
              <w:rPr>
                <w:rFonts w:ascii="Poppins" w:hAnsi="Poppins" w:cs="Poppins"/>
                <w:lang w:eastAsia="cs-CZ"/>
              </w:rPr>
              <w:t>RSC</w:t>
            </w:r>
            <w:r w:rsidRPr="001325E1">
              <w:rPr>
                <w:rFonts w:ascii="Poppins" w:hAnsi="Poppins" w:cs="Poppins"/>
                <w:lang w:eastAsia="cs-CZ"/>
              </w:rPr>
              <w:t>.</w:t>
            </w:r>
          </w:p>
        </w:tc>
      </w:tr>
      <w:tr w:rsidR="004B72F3" w:rsidRPr="001325E1" w14:paraId="6A1BC895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52024A64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Vazba na koncepci SPORT 2025</w:t>
            </w:r>
          </w:p>
        </w:tc>
        <w:tc>
          <w:tcPr>
            <w:tcW w:w="6861" w:type="dxa"/>
          </w:tcPr>
          <w:p w14:paraId="3CECAC8E" w14:textId="77777777" w:rsidR="00AE1E8F" w:rsidRDefault="00AE1E8F" w:rsidP="00AE1E8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Podmínky naplňování koncepce</w:t>
            </w:r>
          </w:p>
          <w:p w14:paraId="5EA48F56" w14:textId="77777777" w:rsidR="004B72F3" w:rsidRPr="00E07640" w:rsidRDefault="00AE1E8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E07640">
              <w:rPr>
                <w:rFonts w:ascii="Poppins" w:hAnsi="Poppins" w:cs="Poppins"/>
              </w:rPr>
              <w:t>Dotační politika</w:t>
            </w:r>
          </w:p>
        </w:tc>
      </w:tr>
      <w:tr w:rsidR="004B72F3" w:rsidRPr="001325E1" w14:paraId="5E118650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46EADD03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Cílová skupina</w:t>
            </w:r>
          </w:p>
        </w:tc>
        <w:tc>
          <w:tcPr>
            <w:tcW w:w="6861" w:type="dxa"/>
          </w:tcPr>
          <w:p w14:paraId="3B2D909C" w14:textId="0B5C07AC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NSA, sportovní organizace, RSC</w:t>
            </w:r>
          </w:p>
        </w:tc>
      </w:tr>
      <w:tr w:rsidR="004B72F3" w:rsidRPr="001325E1" w14:paraId="7602BCCD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615A9C81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Termín realizace</w:t>
            </w:r>
          </w:p>
        </w:tc>
        <w:tc>
          <w:tcPr>
            <w:tcW w:w="6861" w:type="dxa"/>
          </w:tcPr>
          <w:p w14:paraId="6C32DADA" w14:textId="649F04A9" w:rsidR="004B72F3" w:rsidRPr="001325E1" w:rsidRDefault="00D86FE0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  <w:lang w:eastAsia="cs-CZ"/>
              </w:rPr>
            </w:pPr>
            <w:r>
              <w:rPr>
                <w:rFonts w:ascii="Poppins" w:hAnsi="Poppins" w:cs="Poppins"/>
                <w:iCs/>
                <w:lang w:eastAsia="cs-CZ"/>
              </w:rPr>
              <w:t>T</w:t>
            </w:r>
            <w:r w:rsidR="004B72F3" w:rsidRPr="001325E1">
              <w:rPr>
                <w:rFonts w:ascii="Poppins" w:hAnsi="Poppins" w:cs="Poppins"/>
                <w:iCs/>
                <w:lang w:eastAsia="cs-CZ"/>
              </w:rPr>
              <w:t>ermín</w:t>
            </w:r>
            <w:r w:rsidR="002878E1">
              <w:rPr>
                <w:rFonts w:ascii="Poppins" w:hAnsi="Poppins" w:cs="Poppins"/>
                <w:iCs/>
                <w:lang w:eastAsia="cs-CZ"/>
              </w:rPr>
              <w:t>:</w:t>
            </w:r>
            <w:r w:rsidR="004B72F3" w:rsidRPr="001325E1">
              <w:rPr>
                <w:rFonts w:ascii="Poppins" w:hAnsi="Poppins" w:cs="Poppins"/>
                <w:iCs/>
                <w:lang w:eastAsia="cs-CZ"/>
              </w:rPr>
              <w:t xml:space="preserve"> </w:t>
            </w:r>
            <w:r w:rsidR="00E4707D">
              <w:rPr>
                <w:rFonts w:ascii="Poppins" w:hAnsi="Poppins" w:cs="Poppins"/>
                <w:iCs/>
                <w:lang w:eastAsia="cs-CZ"/>
              </w:rPr>
              <w:t>31. 7.</w:t>
            </w:r>
            <w:r w:rsidR="004B72F3" w:rsidRPr="001325E1">
              <w:rPr>
                <w:rFonts w:ascii="Poppins" w:hAnsi="Poppins" w:cs="Poppins"/>
                <w:iCs/>
                <w:lang w:eastAsia="cs-CZ"/>
              </w:rPr>
              <w:t xml:space="preserve"> 2021</w:t>
            </w:r>
          </w:p>
        </w:tc>
      </w:tr>
      <w:tr w:rsidR="004B72F3" w:rsidRPr="001325E1" w14:paraId="099BD643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6211FBFB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Zodpovídá</w:t>
            </w:r>
          </w:p>
        </w:tc>
        <w:tc>
          <w:tcPr>
            <w:tcW w:w="6861" w:type="dxa"/>
          </w:tcPr>
          <w:p w14:paraId="66FCC198" w14:textId="77777777" w:rsidR="004B72F3" w:rsidRPr="001325E1" w:rsidRDefault="004B72F3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NSA</w:t>
            </w:r>
          </w:p>
        </w:tc>
      </w:tr>
      <w:tr w:rsidR="004B72F3" w:rsidRPr="001325E1" w14:paraId="3659DB63" w14:textId="77777777" w:rsidTr="004B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3A778D59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Realizátor</w:t>
            </w:r>
          </w:p>
        </w:tc>
        <w:tc>
          <w:tcPr>
            <w:tcW w:w="6861" w:type="dxa"/>
          </w:tcPr>
          <w:p w14:paraId="17767457" w14:textId="77777777" w:rsidR="004B72F3" w:rsidRPr="001325E1" w:rsidRDefault="004B72F3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 xml:space="preserve">NSA </w:t>
            </w:r>
          </w:p>
        </w:tc>
      </w:tr>
      <w:tr w:rsidR="004B72F3" w:rsidRPr="001325E1" w14:paraId="236E399A" w14:textId="77777777" w:rsidTr="004B72F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30423E21" w14:textId="77777777" w:rsidR="004B72F3" w:rsidRPr="001325E1" w:rsidRDefault="004B72F3" w:rsidP="002B6F25">
            <w:pPr>
              <w:spacing w:before="120" w:after="120"/>
              <w:rPr>
                <w:rFonts w:ascii="Poppins" w:hAnsi="Poppins" w:cs="Poppins"/>
                <w:lang w:eastAsia="cs-CZ"/>
              </w:rPr>
            </w:pPr>
            <w:r w:rsidRPr="001325E1">
              <w:rPr>
                <w:rFonts w:ascii="Poppins" w:hAnsi="Poppins" w:cs="Poppins"/>
                <w:lang w:eastAsia="cs-CZ"/>
              </w:rPr>
              <w:t>Indikátor realizace</w:t>
            </w:r>
          </w:p>
        </w:tc>
        <w:tc>
          <w:tcPr>
            <w:tcW w:w="6861" w:type="dxa"/>
          </w:tcPr>
          <w:p w14:paraId="785657AB" w14:textId="5F91520D" w:rsidR="004B72F3" w:rsidRPr="001325E1" w:rsidRDefault="00F11EB6" w:rsidP="0086507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eastAsia="cs-CZ"/>
              </w:rPr>
            </w:pPr>
            <w:r>
              <w:rPr>
                <w:rFonts w:ascii="Poppins" w:hAnsi="Poppins" w:cs="Poppins"/>
                <w:lang w:eastAsia="cs-CZ"/>
              </w:rPr>
              <w:t>N</w:t>
            </w:r>
            <w:r w:rsidR="00FB4754">
              <w:rPr>
                <w:rFonts w:ascii="Poppins" w:hAnsi="Poppins" w:cs="Poppins"/>
                <w:lang w:eastAsia="cs-CZ"/>
              </w:rPr>
              <w:t>ávrh</w:t>
            </w:r>
            <w:r w:rsidR="0039532F">
              <w:rPr>
                <w:rFonts w:ascii="Poppins" w:hAnsi="Poppins" w:cs="Poppins"/>
                <w:lang w:eastAsia="cs-CZ"/>
              </w:rPr>
              <w:t xml:space="preserve"> k</w:t>
            </w:r>
            <w:r w:rsidR="004B72F3" w:rsidRPr="001325E1">
              <w:rPr>
                <w:rFonts w:ascii="Poppins" w:hAnsi="Poppins" w:cs="Poppins"/>
                <w:lang w:eastAsia="cs-CZ"/>
              </w:rPr>
              <w:t>ategorizac</w:t>
            </w:r>
            <w:r w:rsidR="0039532F">
              <w:rPr>
                <w:rFonts w:ascii="Poppins" w:hAnsi="Poppins" w:cs="Poppins"/>
                <w:lang w:eastAsia="cs-CZ"/>
              </w:rPr>
              <w:t>i</w:t>
            </w:r>
            <w:r w:rsidR="004B72F3" w:rsidRPr="001325E1">
              <w:rPr>
                <w:rFonts w:ascii="Poppins" w:hAnsi="Poppins" w:cs="Poppins"/>
                <w:lang w:eastAsia="cs-CZ"/>
              </w:rPr>
              <w:t xml:space="preserve"> sportu v</w:t>
            </w:r>
            <w:r w:rsidR="00FB4754">
              <w:rPr>
                <w:rFonts w:ascii="Poppins" w:hAnsi="Poppins" w:cs="Poppins"/>
                <w:lang w:eastAsia="cs-CZ"/>
              </w:rPr>
              <w:t> </w:t>
            </w:r>
            <w:r w:rsidR="004B72F3" w:rsidRPr="001325E1">
              <w:rPr>
                <w:rFonts w:ascii="Poppins" w:hAnsi="Poppins" w:cs="Poppins"/>
                <w:lang w:eastAsia="cs-CZ"/>
              </w:rPr>
              <w:t>ČR</w:t>
            </w:r>
            <w:r w:rsidR="00FB4754">
              <w:rPr>
                <w:rFonts w:ascii="Poppins" w:hAnsi="Poppins" w:cs="Poppins"/>
                <w:lang w:eastAsia="cs-CZ"/>
              </w:rPr>
              <w:t xml:space="preserve"> </w:t>
            </w:r>
            <w:r>
              <w:rPr>
                <w:rFonts w:ascii="Poppins" w:hAnsi="Poppins" w:cs="Poppins"/>
                <w:lang w:eastAsia="cs-CZ"/>
              </w:rPr>
              <w:t>v rámci</w:t>
            </w:r>
            <w:r w:rsidR="00FB4754">
              <w:rPr>
                <w:rFonts w:ascii="Poppins" w:hAnsi="Poppins" w:cs="Poppins"/>
                <w:lang w:eastAsia="cs-CZ"/>
              </w:rPr>
              <w:t xml:space="preserve"> </w:t>
            </w:r>
            <w:r w:rsidRPr="00F11EB6">
              <w:rPr>
                <w:rFonts w:ascii="Poppins" w:hAnsi="Poppins" w:cs="Poppins"/>
                <w:lang w:eastAsia="cs-CZ"/>
              </w:rPr>
              <w:t>plánu státní politiky ve sportu</w:t>
            </w:r>
            <w:r>
              <w:rPr>
                <w:rFonts w:ascii="Poppins" w:hAnsi="Poppins" w:cs="Poppins"/>
                <w:lang w:eastAsia="cs-CZ"/>
              </w:rPr>
              <w:t xml:space="preserve"> dle §</w:t>
            </w:r>
            <w:r w:rsidR="00865071">
              <w:rPr>
                <w:rFonts w:ascii="Poppins" w:hAnsi="Poppins" w:cs="Poppins"/>
                <w:lang w:eastAsia="cs-CZ"/>
              </w:rPr>
              <w:t> </w:t>
            </w:r>
            <w:r>
              <w:rPr>
                <w:rFonts w:ascii="Poppins" w:hAnsi="Poppins" w:cs="Poppins"/>
                <w:lang w:eastAsia="cs-CZ"/>
              </w:rPr>
              <w:t>3d odst. 1 písm. a) zákona o podpoře sportu</w:t>
            </w:r>
          </w:p>
        </w:tc>
      </w:tr>
      <w:bookmarkEnd w:id="23"/>
    </w:tbl>
    <w:p w14:paraId="56A493CC" w14:textId="280C5785" w:rsidR="00DE17E0" w:rsidRDefault="00DE17E0" w:rsidP="004B72F3">
      <w:pPr>
        <w:rPr>
          <w:sz w:val="22"/>
          <w:lang w:eastAsia="cs-CZ"/>
        </w:rPr>
      </w:pPr>
    </w:p>
    <w:p w14:paraId="7C8657D6" w14:textId="1049F945" w:rsidR="00867580" w:rsidRDefault="00867580">
      <w:pPr>
        <w:rPr>
          <w:sz w:val="22"/>
          <w:lang w:eastAsia="cs-CZ"/>
        </w:rPr>
      </w:pPr>
      <w:r>
        <w:rPr>
          <w:sz w:val="22"/>
          <w:lang w:eastAsia="cs-CZ"/>
        </w:rPr>
        <w:br w:type="page"/>
      </w:r>
    </w:p>
    <w:p w14:paraId="233B078F" w14:textId="77777777" w:rsidR="00FD0D94" w:rsidRDefault="00FD0D94" w:rsidP="00FD0D94">
      <w:pPr>
        <w:pStyle w:val="Nadpis2"/>
        <w:numPr>
          <w:ilvl w:val="1"/>
          <w:numId w:val="25"/>
        </w:numPr>
        <w:rPr>
          <w:rFonts w:ascii="Poppins" w:eastAsia="Calibri Light" w:hAnsi="Poppins" w:cs="Poppins"/>
          <w:sz w:val="28"/>
          <w:szCs w:val="28"/>
        </w:rPr>
      </w:pPr>
      <w:bookmarkStart w:id="24" w:name="_Toc29976988"/>
      <w:bookmarkStart w:id="25" w:name="_Toc36458527"/>
      <w:r w:rsidRPr="00FD0D94">
        <w:rPr>
          <w:rFonts w:ascii="Poppins" w:eastAsia="Calibri Light" w:hAnsi="Poppins" w:cs="Poppins"/>
          <w:sz w:val="28"/>
          <w:szCs w:val="28"/>
        </w:rPr>
        <w:lastRenderedPageBreak/>
        <w:t>Rozvoj sportovní infrastruktury</w:t>
      </w:r>
      <w:bookmarkEnd w:id="24"/>
      <w:bookmarkEnd w:id="25"/>
      <w:r w:rsidRPr="00FD0D94">
        <w:rPr>
          <w:rFonts w:ascii="Poppins" w:eastAsia="Calibri Light" w:hAnsi="Poppins" w:cs="Poppins"/>
          <w:sz w:val="28"/>
          <w:szCs w:val="28"/>
        </w:rPr>
        <w:t xml:space="preserve"> </w:t>
      </w: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7E061A" w:rsidRPr="001325E1" w14:paraId="1C7E7819" w14:textId="77777777" w:rsidTr="007E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233E901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bookmarkStart w:id="26" w:name="_Hlk35865679"/>
            <w:r w:rsidRPr="001325E1">
              <w:rPr>
                <w:rFonts w:ascii="Poppins" w:hAnsi="Poppins" w:cs="Poppins"/>
              </w:rPr>
              <w:t>Rozvoj sportovní infrastruktury</w:t>
            </w:r>
          </w:p>
        </w:tc>
      </w:tr>
      <w:tr w:rsidR="007E061A" w:rsidRPr="001325E1" w14:paraId="3190F3D9" w14:textId="77777777" w:rsidTr="007E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AD21B6B" w14:textId="516B066B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Opatření č. </w:t>
            </w:r>
            <w:r w:rsidR="00104C18">
              <w:rPr>
                <w:rFonts w:ascii="Poppins" w:hAnsi="Poppins" w:cs="Poppins"/>
              </w:rPr>
              <w:t>7</w:t>
            </w:r>
          </w:p>
        </w:tc>
        <w:tc>
          <w:tcPr>
            <w:tcW w:w="6861" w:type="dxa"/>
          </w:tcPr>
          <w:p w14:paraId="2972BB87" w14:textId="7411AEC9" w:rsidR="007E061A" w:rsidRPr="001325E1" w:rsidRDefault="007E061A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1325E1">
              <w:rPr>
                <w:rFonts w:ascii="Poppins" w:hAnsi="Poppins" w:cs="Poppins"/>
                <w:b/>
              </w:rPr>
              <w:t xml:space="preserve"> Definovat priority v oblasti rozvoje sportovní infrastruktury</w:t>
            </w:r>
          </w:p>
        </w:tc>
      </w:tr>
      <w:tr w:rsidR="007E061A" w:rsidRPr="001325E1" w14:paraId="06B67F74" w14:textId="77777777" w:rsidTr="007E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0E7A274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714FEEB7" w14:textId="23C3F499" w:rsidR="007E061A" w:rsidRPr="001325E1" w:rsidRDefault="007E061A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Definování priorit investičních potřeb v oblasti sportovní infrastruktury a</w:t>
            </w:r>
            <w:r w:rsidR="00865071">
              <w:rPr>
                <w:rFonts w:ascii="Poppins" w:hAnsi="Poppins" w:cs="Poppins"/>
              </w:rPr>
              <w:t> </w:t>
            </w:r>
            <w:r w:rsidR="00681BC1">
              <w:rPr>
                <w:rFonts w:ascii="Poppins" w:hAnsi="Poppins" w:cs="Poppins"/>
              </w:rPr>
              <w:t>následn</w:t>
            </w:r>
            <w:r w:rsidR="0086333F">
              <w:rPr>
                <w:rFonts w:ascii="Poppins" w:hAnsi="Poppins" w:cs="Poppins"/>
              </w:rPr>
              <w:t xml:space="preserve">á příprava </w:t>
            </w:r>
            <w:r w:rsidR="00681BC1">
              <w:rPr>
                <w:rFonts w:ascii="Poppins" w:hAnsi="Poppins" w:cs="Poppins"/>
              </w:rPr>
              <w:t xml:space="preserve">a </w:t>
            </w:r>
            <w:r w:rsidR="0086333F">
              <w:rPr>
                <w:rFonts w:ascii="Poppins" w:hAnsi="Poppins" w:cs="Poppins"/>
              </w:rPr>
              <w:t>vyhlášení</w:t>
            </w:r>
            <w:r w:rsidR="00681BC1">
              <w:rPr>
                <w:rFonts w:ascii="Poppins" w:hAnsi="Poppins" w:cs="Poppins"/>
              </w:rPr>
              <w:t xml:space="preserve"> programů zaměřených na </w:t>
            </w:r>
            <w:r w:rsidR="00B6518C">
              <w:rPr>
                <w:rFonts w:ascii="Poppins" w:hAnsi="Poppins" w:cs="Poppins"/>
              </w:rPr>
              <w:t>tyto</w:t>
            </w:r>
            <w:r w:rsidR="00681BC1">
              <w:rPr>
                <w:rFonts w:ascii="Poppins" w:hAnsi="Poppins" w:cs="Poppins"/>
              </w:rPr>
              <w:t xml:space="preserve"> investiční potřeby</w:t>
            </w:r>
            <w:r w:rsidRPr="001325E1">
              <w:rPr>
                <w:rFonts w:ascii="Poppins" w:hAnsi="Poppins" w:cs="Poppins"/>
              </w:rPr>
              <w:t>:</w:t>
            </w:r>
          </w:p>
          <w:p w14:paraId="7243A00C" w14:textId="6AF3BB66" w:rsidR="00033062" w:rsidRDefault="00033062" w:rsidP="002B6F25">
            <w:pPr>
              <w:numPr>
                <w:ilvl w:val="0"/>
                <w:numId w:val="28"/>
              </w:numPr>
              <w:spacing w:before="120" w:after="12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eastAsia="Calibri" w:hAnsi="Poppins" w:cs="Poppins"/>
              </w:rPr>
              <w:t xml:space="preserve">rozvoj </w:t>
            </w:r>
            <w:r w:rsidRPr="00BF4ABD">
              <w:rPr>
                <w:rFonts w:ascii="Poppins" w:eastAsia="Calibri" w:hAnsi="Poppins" w:cs="Poppins"/>
              </w:rPr>
              <w:t>materiálně technick</w:t>
            </w:r>
            <w:r>
              <w:rPr>
                <w:rFonts w:ascii="Poppins" w:eastAsia="Calibri" w:hAnsi="Poppins" w:cs="Poppins"/>
              </w:rPr>
              <w:t>é</w:t>
            </w:r>
            <w:r w:rsidRPr="00BF4ABD">
              <w:rPr>
                <w:rFonts w:ascii="Poppins" w:eastAsia="Calibri" w:hAnsi="Poppins" w:cs="Poppins"/>
              </w:rPr>
              <w:t xml:space="preserve"> základn</w:t>
            </w:r>
            <w:r>
              <w:rPr>
                <w:rFonts w:ascii="Poppins" w:eastAsia="Calibri" w:hAnsi="Poppins" w:cs="Poppins"/>
              </w:rPr>
              <w:t>y</w:t>
            </w:r>
            <w:r w:rsidRPr="00BF4ABD">
              <w:rPr>
                <w:rFonts w:ascii="Poppins" w:eastAsia="Calibri" w:hAnsi="Poppins" w:cs="Poppins"/>
              </w:rPr>
              <w:t xml:space="preserve"> sportu</w:t>
            </w:r>
            <w:r w:rsidR="00867580">
              <w:rPr>
                <w:rFonts w:ascii="Poppins" w:eastAsia="Calibri" w:hAnsi="Poppins" w:cs="Poppins"/>
              </w:rPr>
              <w:t>,</w:t>
            </w:r>
          </w:p>
          <w:p w14:paraId="2285D3A0" w14:textId="4D989973" w:rsidR="002878E1" w:rsidRPr="002878E1" w:rsidRDefault="00681BC1" w:rsidP="002B6F25">
            <w:pPr>
              <w:numPr>
                <w:ilvl w:val="0"/>
                <w:numId w:val="28"/>
              </w:numPr>
              <w:spacing w:before="120" w:after="12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modernizace a vybudování sportovní infrastruktury a</w:t>
            </w:r>
            <w:r w:rsidR="002878E1" w:rsidRPr="002878E1">
              <w:rPr>
                <w:rFonts w:ascii="Poppins" w:hAnsi="Poppins" w:cs="Poppins"/>
              </w:rPr>
              <w:t xml:space="preserve"> zázemí v</w:t>
            </w:r>
            <w:r w:rsidR="002878E1">
              <w:rPr>
                <w:rFonts w:ascii="Poppins" w:hAnsi="Poppins" w:cs="Poppins"/>
              </w:rPr>
              <w:t> malých sídlech (</w:t>
            </w:r>
            <w:r w:rsidR="002878E1" w:rsidRPr="002878E1">
              <w:rPr>
                <w:rFonts w:ascii="Poppins" w:hAnsi="Poppins" w:cs="Poppins"/>
              </w:rPr>
              <w:t>do 3 tis. obyvatel</w:t>
            </w:r>
            <w:r w:rsidR="002878E1">
              <w:rPr>
                <w:rFonts w:ascii="Poppins" w:hAnsi="Poppins" w:cs="Poppins"/>
              </w:rPr>
              <w:t>)</w:t>
            </w:r>
            <w:r w:rsidR="008E2B00">
              <w:rPr>
                <w:rFonts w:ascii="Poppins" w:hAnsi="Poppins" w:cs="Poppins"/>
              </w:rPr>
              <w:t>,</w:t>
            </w:r>
          </w:p>
          <w:p w14:paraId="03145F65" w14:textId="77777777" w:rsidR="002878E1" w:rsidRPr="002878E1" w:rsidRDefault="00681BC1" w:rsidP="002B6F25">
            <w:pPr>
              <w:numPr>
                <w:ilvl w:val="0"/>
                <w:numId w:val="28"/>
              </w:numPr>
              <w:spacing w:before="120" w:after="12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modernizace a vybudování s</w:t>
            </w:r>
            <w:r w:rsidR="002878E1" w:rsidRPr="002878E1">
              <w:rPr>
                <w:rFonts w:ascii="Poppins" w:hAnsi="Poppins" w:cs="Poppins"/>
              </w:rPr>
              <w:t>portov</w:t>
            </w:r>
            <w:r>
              <w:rPr>
                <w:rFonts w:ascii="Poppins" w:hAnsi="Poppins" w:cs="Poppins"/>
              </w:rPr>
              <w:t xml:space="preserve">ní infrastruktury </w:t>
            </w:r>
            <w:r w:rsidR="002878E1" w:rsidRPr="002878E1">
              <w:rPr>
                <w:rFonts w:ascii="Poppins" w:hAnsi="Poppins" w:cs="Poppins"/>
              </w:rPr>
              <w:t>v</w:t>
            </w:r>
            <w:r w:rsidR="008E2B00">
              <w:rPr>
                <w:rFonts w:ascii="Poppins" w:hAnsi="Poppins" w:cs="Poppins"/>
              </w:rPr>
              <w:t> </w:t>
            </w:r>
            <w:r w:rsidR="002878E1" w:rsidRPr="002878E1">
              <w:rPr>
                <w:rFonts w:ascii="Poppins" w:hAnsi="Poppins" w:cs="Poppins"/>
              </w:rPr>
              <w:t>regionech</w:t>
            </w:r>
            <w:r w:rsidR="008E2B00">
              <w:rPr>
                <w:rFonts w:ascii="Poppins" w:hAnsi="Poppins" w:cs="Poppins"/>
              </w:rPr>
              <w:t>,</w:t>
            </w:r>
          </w:p>
          <w:p w14:paraId="3F9C56FF" w14:textId="77777777" w:rsidR="002878E1" w:rsidRPr="002878E1" w:rsidRDefault="00681BC1" w:rsidP="002B6F25">
            <w:pPr>
              <w:numPr>
                <w:ilvl w:val="0"/>
                <w:numId w:val="28"/>
              </w:numPr>
              <w:spacing w:before="120" w:after="12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vybudování sportovní infrastruktury </w:t>
            </w:r>
            <w:r w:rsidR="002878E1" w:rsidRPr="002878E1">
              <w:rPr>
                <w:rFonts w:ascii="Poppins" w:hAnsi="Poppins" w:cs="Poppins"/>
              </w:rPr>
              <w:t>krajského významu s parametry dle mezinárodních federací</w:t>
            </w:r>
            <w:r w:rsidR="008E2B00">
              <w:rPr>
                <w:rFonts w:ascii="Poppins" w:hAnsi="Poppins" w:cs="Poppins"/>
              </w:rPr>
              <w:t>,</w:t>
            </w:r>
          </w:p>
          <w:p w14:paraId="73535208" w14:textId="77777777" w:rsidR="00654D05" w:rsidRPr="00654D05" w:rsidRDefault="00681BC1" w:rsidP="00871C2B">
            <w:pPr>
              <w:numPr>
                <w:ilvl w:val="0"/>
                <w:numId w:val="28"/>
              </w:numPr>
              <w:spacing w:before="120" w:after="12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54D05">
              <w:rPr>
                <w:rFonts w:ascii="Poppins" w:hAnsi="Poppins" w:cs="Poppins"/>
              </w:rPr>
              <w:t xml:space="preserve">vybudování sportovní infrastruktury určené </w:t>
            </w:r>
            <w:r w:rsidR="002878E1" w:rsidRPr="00654D05">
              <w:rPr>
                <w:rFonts w:ascii="Poppins" w:hAnsi="Poppins" w:cs="Poppins"/>
              </w:rPr>
              <w:t>primárně pro univerzitní sport</w:t>
            </w:r>
            <w:r w:rsidR="008E2B00" w:rsidRPr="00654D05">
              <w:rPr>
                <w:rFonts w:ascii="Poppins" w:hAnsi="Poppins" w:cs="Poppins"/>
              </w:rPr>
              <w:t>,</w:t>
            </w:r>
          </w:p>
          <w:p w14:paraId="6022F3EE" w14:textId="04029D25" w:rsidR="00E34593" w:rsidRPr="00654D05" w:rsidRDefault="00681BC1" w:rsidP="00871C2B">
            <w:pPr>
              <w:numPr>
                <w:ilvl w:val="0"/>
                <w:numId w:val="28"/>
              </w:numPr>
              <w:spacing w:before="120" w:after="12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54D05">
              <w:rPr>
                <w:rFonts w:ascii="Poppins" w:hAnsi="Poppins" w:cs="Poppins"/>
              </w:rPr>
              <w:t xml:space="preserve">vybudování </w:t>
            </w:r>
            <w:r w:rsidR="002878E1" w:rsidRPr="00654D05">
              <w:rPr>
                <w:rFonts w:ascii="Poppins" w:hAnsi="Poppins" w:cs="Poppins"/>
              </w:rPr>
              <w:t>Národní</w:t>
            </w:r>
            <w:r w:rsidRPr="00654D05">
              <w:rPr>
                <w:rFonts w:ascii="Poppins" w:hAnsi="Poppins" w:cs="Poppins"/>
              </w:rPr>
              <w:t>ch</w:t>
            </w:r>
            <w:r w:rsidR="002878E1" w:rsidRPr="00654D05">
              <w:rPr>
                <w:rFonts w:ascii="Poppins" w:hAnsi="Poppins" w:cs="Poppins"/>
              </w:rPr>
              <w:t xml:space="preserve"> sportovní</w:t>
            </w:r>
            <w:r w:rsidRPr="00654D05">
              <w:rPr>
                <w:rFonts w:ascii="Poppins" w:hAnsi="Poppins" w:cs="Poppins"/>
              </w:rPr>
              <w:t>ch</w:t>
            </w:r>
            <w:r w:rsidR="002878E1" w:rsidRPr="00654D05">
              <w:rPr>
                <w:rFonts w:ascii="Poppins" w:hAnsi="Poppins" w:cs="Poppins"/>
              </w:rPr>
              <w:t xml:space="preserve"> cent</w:t>
            </w:r>
            <w:r w:rsidRPr="00654D05">
              <w:rPr>
                <w:rFonts w:ascii="Poppins" w:hAnsi="Poppins" w:cs="Poppins"/>
              </w:rPr>
              <w:t>e</w:t>
            </w:r>
            <w:r w:rsidR="002878E1" w:rsidRPr="00654D05">
              <w:rPr>
                <w:rFonts w:ascii="Poppins" w:hAnsi="Poppins" w:cs="Poppins"/>
              </w:rPr>
              <w:t>r</w:t>
            </w:r>
            <w:r w:rsidR="00E34593" w:rsidRPr="00654D05">
              <w:rPr>
                <w:rFonts w:ascii="Poppins" w:hAnsi="Poppins" w:cs="Poppins"/>
              </w:rPr>
              <w:t>,</w:t>
            </w:r>
          </w:p>
          <w:p w14:paraId="4148D984" w14:textId="77777777" w:rsidR="00821700" w:rsidRDefault="00B6518C" w:rsidP="0082170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Investiční programy budou koncipovány tak, aby modernizovaná či nově budovaná </w:t>
            </w:r>
            <w:r w:rsidRPr="00B6518C">
              <w:rPr>
                <w:rFonts w:ascii="Poppins" w:hAnsi="Poppins" w:cs="Poppins"/>
              </w:rPr>
              <w:t>sportovní infrastruktur</w:t>
            </w:r>
            <w:r>
              <w:rPr>
                <w:rFonts w:ascii="Poppins" w:hAnsi="Poppins" w:cs="Poppins"/>
              </w:rPr>
              <w:t>a</w:t>
            </w:r>
            <w:r w:rsidRPr="00B6518C">
              <w:rPr>
                <w:rFonts w:ascii="Poppins" w:hAnsi="Poppins" w:cs="Poppins"/>
              </w:rPr>
              <w:t xml:space="preserve"> </w:t>
            </w:r>
            <w:r>
              <w:rPr>
                <w:rFonts w:ascii="Poppins" w:hAnsi="Poppins" w:cs="Poppins"/>
              </w:rPr>
              <w:t xml:space="preserve">rozšířila </w:t>
            </w:r>
            <w:r w:rsidRPr="00B6518C">
              <w:rPr>
                <w:rFonts w:ascii="Poppins" w:hAnsi="Poppins" w:cs="Poppins"/>
              </w:rPr>
              <w:t xml:space="preserve">nabídku možností pohybových aktivit obyvatelstva </w:t>
            </w:r>
            <w:r>
              <w:rPr>
                <w:rFonts w:ascii="Poppins" w:hAnsi="Poppins" w:cs="Poppins"/>
              </w:rPr>
              <w:t xml:space="preserve">a zároveň </w:t>
            </w:r>
            <w:r w:rsidRPr="00B6518C">
              <w:rPr>
                <w:rFonts w:ascii="Poppins" w:hAnsi="Poppins" w:cs="Poppins"/>
              </w:rPr>
              <w:t>získala parametry odpovídající současným požadavkům a normám a reflektovala trendy, které jsou v současné době očekávané</w:t>
            </w:r>
            <w:r w:rsidR="008E2B00">
              <w:rPr>
                <w:rFonts w:ascii="Poppins" w:hAnsi="Poppins" w:cs="Poppins"/>
              </w:rPr>
              <w:t>,</w:t>
            </w:r>
            <w:r w:rsidRPr="00B6518C">
              <w:rPr>
                <w:rFonts w:ascii="Poppins" w:hAnsi="Poppins" w:cs="Poppins"/>
              </w:rPr>
              <w:t xml:space="preserve"> a aby sportovní zařízení byla bezpečná pro sportovce i pro ostatní veřejnost</w:t>
            </w:r>
            <w:r>
              <w:rPr>
                <w:rFonts w:ascii="Poppins" w:hAnsi="Poppins" w:cs="Poppins"/>
              </w:rPr>
              <w:t xml:space="preserve">. </w:t>
            </w:r>
          </w:p>
          <w:p w14:paraId="480519AB" w14:textId="166F2771" w:rsidR="00654D05" w:rsidRPr="001325E1" w:rsidRDefault="00654D05" w:rsidP="0082170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NSA dále v rámci koordinace činnosti </w:t>
            </w:r>
            <w:r w:rsidR="004719E3">
              <w:rPr>
                <w:rFonts w:ascii="Poppins" w:hAnsi="Poppins" w:cs="Poppins"/>
              </w:rPr>
              <w:t>RSC</w:t>
            </w:r>
            <w:r>
              <w:rPr>
                <w:rFonts w:ascii="Poppins" w:hAnsi="Poppins" w:cs="Poppins"/>
              </w:rPr>
              <w:t xml:space="preserve"> bude s </w:t>
            </w:r>
            <w:r w:rsidR="004719E3">
              <w:rPr>
                <w:rFonts w:ascii="Poppins" w:hAnsi="Poppins" w:cs="Poppins"/>
              </w:rPr>
              <w:t>dotčenými</w:t>
            </w:r>
            <w:r>
              <w:rPr>
                <w:rFonts w:ascii="Poppins" w:hAnsi="Poppins" w:cs="Poppins"/>
              </w:rPr>
              <w:t xml:space="preserve"> </w:t>
            </w:r>
            <w:proofErr w:type="gramStart"/>
            <w:r w:rsidR="004719E3" w:rsidRPr="001325E1">
              <w:rPr>
                <w:rFonts w:ascii="Poppins" w:hAnsi="Poppins" w:cs="Poppins"/>
              </w:rPr>
              <w:t>rezorty</w:t>
            </w:r>
            <w:proofErr w:type="gramEnd"/>
            <w:r w:rsidR="004719E3" w:rsidRPr="001325E1">
              <w:rPr>
                <w:rFonts w:ascii="Poppins" w:hAnsi="Poppins" w:cs="Poppins"/>
              </w:rPr>
              <w:t xml:space="preserve"> (MŠMT, MO a MV) </w:t>
            </w:r>
            <w:r>
              <w:rPr>
                <w:rFonts w:ascii="Poppins" w:hAnsi="Poppins" w:cs="Poppins"/>
              </w:rPr>
              <w:t>spolupracovat na definici</w:t>
            </w:r>
            <w:r w:rsidRPr="001325E1">
              <w:rPr>
                <w:rFonts w:ascii="Poppins" w:hAnsi="Poppins" w:cs="Poppins"/>
              </w:rPr>
              <w:t xml:space="preserve"> priorit investičních potřeb v oblasti </w:t>
            </w:r>
            <w:r>
              <w:rPr>
                <w:rFonts w:ascii="Poppins" w:hAnsi="Poppins" w:cs="Poppins"/>
              </w:rPr>
              <w:t xml:space="preserve">modernizace a vybudování </w:t>
            </w:r>
            <w:r w:rsidRPr="001325E1">
              <w:rPr>
                <w:rFonts w:ascii="Poppins" w:hAnsi="Poppins" w:cs="Poppins"/>
              </w:rPr>
              <w:t>sportovní infrastruktury</w:t>
            </w:r>
            <w:r>
              <w:rPr>
                <w:rFonts w:ascii="Poppins" w:hAnsi="Poppins" w:cs="Poppins"/>
              </w:rPr>
              <w:t xml:space="preserve"> </w:t>
            </w:r>
            <w:r w:rsidR="004719E3">
              <w:rPr>
                <w:rFonts w:ascii="Poppins" w:hAnsi="Poppins" w:cs="Poppins"/>
              </w:rPr>
              <w:t>RSC</w:t>
            </w:r>
            <w:r>
              <w:rPr>
                <w:rFonts w:ascii="Poppins" w:hAnsi="Poppins" w:cs="Poppins"/>
              </w:rPr>
              <w:t>.</w:t>
            </w:r>
          </w:p>
        </w:tc>
      </w:tr>
      <w:tr w:rsidR="007E061A" w:rsidRPr="001325E1" w14:paraId="1C95DA27" w14:textId="77777777" w:rsidTr="007E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2443FD0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Vazba na koncepci SPORT 2025</w:t>
            </w:r>
          </w:p>
        </w:tc>
        <w:tc>
          <w:tcPr>
            <w:tcW w:w="6861" w:type="dxa"/>
          </w:tcPr>
          <w:p w14:paraId="2F50CAA8" w14:textId="77777777" w:rsidR="007E061A" w:rsidRDefault="00BF7E1F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Strategické cíle</w:t>
            </w:r>
          </w:p>
          <w:p w14:paraId="497B5C6F" w14:textId="77777777" w:rsidR="00BF7E1F" w:rsidRPr="00E07640" w:rsidRDefault="00BF7E1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Obnova a budování sportovních zařízení</w:t>
            </w:r>
          </w:p>
        </w:tc>
      </w:tr>
      <w:tr w:rsidR="007E061A" w:rsidRPr="001325E1" w14:paraId="6C5AFE80" w14:textId="77777777" w:rsidTr="007E061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BDEDD1D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Cílová skupina</w:t>
            </w:r>
          </w:p>
        </w:tc>
        <w:tc>
          <w:tcPr>
            <w:tcW w:w="6861" w:type="dxa"/>
          </w:tcPr>
          <w:p w14:paraId="6FD57E4B" w14:textId="77777777" w:rsidR="007E061A" w:rsidRPr="001325E1" w:rsidRDefault="007E061A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Regiony, sportovní organizace, sportovní reprezentace, sportovní veřejnost</w:t>
            </w:r>
          </w:p>
        </w:tc>
      </w:tr>
      <w:tr w:rsidR="007E061A" w:rsidRPr="001325E1" w14:paraId="5F0BC14C" w14:textId="77777777" w:rsidTr="007E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9E26D0E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Termín realizace</w:t>
            </w:r>
          </w:p>
        </w:tc>
        <w:tc>
          <w:tcPr>
            <w:tcW w:w="6861" w:type="dxa"/>
          </w:tcPr>
          <w:p w14:paraId="7E7EBC53" w14:textId="77777777" w:rsidR="007E061A" w:rsidRPr="001325E1" w:rsidRDefault="007E061A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 w:rsidRPr="001325E1">
              <w:rPr>
                <w:rFonts w:ascii="Poppins" w:hAnsi="Poppins" w:cs="Poppins"/>
                <w:iCs/>
              </w:rPr>
              <w:t>Průběžně d</w:t>
            </w:r>
            <w:r w:rsidR="009F41DE">
              <w:rPr>
                <w:rFonts w:ascii="Poppins" w:hAnsi="Poppins" w:cs="Poppins"/>
                <w:iCs/>
              </w:rPr>
              <w:t>o</w:t>
            </w:r>
            <w:r w:rsidRPr="001325E1">
              <w:rPr>
                <w:rFonts w:ascii="Poppins" w:hAnsi="Poppins" w:cs="Poppins"/>
                <w:iCs/>
              </w:rPr>
              <w:t xml:space="preserve"> </w:t>
            </w:r>
            <w:r w:rsidR="00E4707D">
              <w:rPr>
                <w:rFonts w:ascii="Poppins" w:hAnsi="Poppins" w:cs="Poppins"/>
                <w:iCs/>
              </w:rPr>
              <w:t xml:space="preserve">30. 6. </w:t>
            </w:r>
            <w:r w:rsidRPr="001325E1">
              <w:rPr>
                <w:rFonts w:ascii="Poppins" w:hAnsi="Poppins" w:cs="Poppins"/>
                <w:iCs/>
              </w:rPr>
              <w:t>2021</w:t>
            </w:r>
          </w:p>
        </w:tc>
      </w:tr>
      <w:tr w:rsidR="007E061A" w:rsidRPr="001325E1" w14:paraId="278318A7" w14:textId="77777777" w:rsidTr="007E061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1037845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Zodpovídá</w:t>
            </w:r>
          </w:p>
        </w:tc>
        <w:tc>
          <w:tcPr>
            <w:tcW w:w="6861" w:type="dxa"/>
          </w:tcPr>
          <w:p w14:paraId="5D29CBFA" w14:textId="77777777" w:rsidR="007E061A" w:rsidRPr="001325E1" w:rsidRDefault="007E061A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7E061A" w:rsidRPr="001325E1" w14:paraId="60092A4E" w14:textId="77777777" w:rsidTr="007E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B55888C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Realizátor</w:t>
            </w:r>
          </w:p>
        </w:tc>
        <w:tc>
          <w:tcPr>
            <w:tcW w:w="6861" w:type="dxa"/>
          </w:tcPr>
          <w:p w14:paraId="4B644072" w14:textId="77777777" w:rsidR="007E061A" w:rsidRPr="001325E1" w:rsidRDefault="007E061A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 ve spolupráci s regiony, sportovní organizace</w:t>
            </w:r>
          </w:p>
        </w:tc>
      </w:tr>
      <w:tr w:rsidR="007E061A" w:rsidRPr="001325E1" w14:paraId="24FF836A" w14:textId="77777777" w:rsidTr="007E061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AA8EAD2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Indikátor realizace</w:t>
            </w:r>
          </w:p>
        </w:tc>
        <w:tc>
          <w:tcPr>
            <w:tcW w:w="6861" w:type="dxa"/>
          </w:tcPr>
          <w:p w14:paraId="082C427E" w14:textId="40808547" w:rsidR="007E061A" w:rsidRPr="001325E1" w:rsidRDefault="007E061A" w:rsidP="00871C2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Schválení a realizace </w:t>
            </w:r>
            <w:r w:rsidR="002878E1">
              <w:rPr>
                <w:rFonts w:ascii="Poppins" w:hAnsi="Poppins" w:cs="Poppins"/>
              </w:rPr>
              <w:t xml:space="preserve">investičních </w:t>
            </w:r>
            <w:r w:rsidRPr="001325E1">
              <w:rPr>
                <w:rFonts w:ascii="Poppins" w:hAnsi="Poppins" w:cs="Poppins"/>
              </w:rPr>
              <w:t>program</w:t>
            </w:r>
            <w:r w:rsidR="002878E1">
              <w:rPr>
                <w:rFonts w:ascii="Poppins" w:hAnsi="Poppins" w:cs="Poppins"/>
              </w:rPr>
              <w:t>ů</w:t>
            </w:r>
            <w:r w:rsidRPr="001325E1">
              <w:rPr>
                <w:rFonts w:ascii="Poppins" w:hAnsi="Poppins" w:cs="Poppins"/>
              </w:rPr>
              <w:t xml:space="preserve"> </w:t>
            </w:r>
            <w:r w:rsidR="002878E1">
              <w:rPr>
                <w:rFonts w:ascii="Poppins" w:hAnsi="Poppins" w:cs="Poppins"/>
              </w:rPr>
              <w:t>na r</w:t>
            </w:r>
            <w:r w:rsidRPr="001325E1">
              <w:rPr>
                <w:rFonts w:ascii="Poppins" w:hAnsi="Poppins" w:cs="Poppins"/>
              </w:rPr>
              <w:t>ozvoj sportovní infrastruktury do roku 2025</w:t>
            </w:r>
            <w:r w:rsidR="009F5CBC">
              <w:rPr>
                <w:rFonts w:ascii="Poppins" w:hAnsi="Poppins" w:cs="Poppins"/>
              </w:rPr>
              <w:t>, p</w:t>
            </w:r>
            <w:r w:rsidRPr="001325E1">
              <w:rPr>
                <w:rFonts w:ascii="Poppins" w:hAnsi="Poppins" w:cs="Poppins"/>
              </w:rPr>
              <w:t xml:space="preserve">očet zahájených/dokončených </w:t>
            </w:r>
            <w:r w:rsidR="00DC6A08">
              <w:rPr>
                <w:rFonts w:ascii="Poppins" w:hAnsi="Poppins" w:cs="Poppins"/>
              </w:rPr>
              <w:t xml:space="preserve">investičních akcí </w:t>
            </w:r>
            <w:r w:rsidRPr="001325E1">
              <w:rPr>
                <w:rFonts w:ascii="Poppins" w:hAnsi="Poppins" w:cs="Poppins"/>
              </w:rPr>
              <w:t xml:space="preserve">sportovní </w:t>
            </w:r>
            <w:r w:rsidR="00DC6A08">
              <w:rPr>
                <w:rFonts w:ascii="Poppins" w:hAnsi="Poppins" w:cs="Poppins"/>
              </w:rPr>
              <w:t>infrastruktury</w:t>
            </w:r>
          </w:p>
        </w:tc>
      </w:tr>
      <w:bookmarkEnd w:id="26"/>
    </w:tbl>
    <w:p w14:paraId="7961305A" w14:textId="77777777" w:rsidR="00DE17E0" w:rsidRDefault="00DE17E0" w:rsidP="009B5C73">
      <w:pPr>
        <w:rPr>
          <w:rFonts w:ascii="Poppins" w:hAnsi="Poppins" w:cs="Poppins"/>
          <w:sz w:val="22"/>
        </w:rPr>
      </w:pPr>
    </w:p>
    <w:p w14:paraId="2088EB67" w14:textId="77777777" w:rsidR="002F79D2" w:rsidRDefault="002F79D2" w:rsidP="00FD0D94">
      <w:pPr>
        <w:pStyle w:val="Nadpis2"/>
        <w:numPr>
          <w:ilvl w:val="1"/>
          <w:numId w:val="22"/>
        </w:numPr>
        <w:rPr>
          <w:rFonts w:ascii="Poppins" w:hAnsi="Poppins" w:cs="Poppins"/>
          <w:sz w:val="28"/>
          <w:szCs w:val="28"/>
        </w:rPr>
      </w:pPr>
      <w:bookmarkStart w:id="27" w:name="_Toc36458528"/>
      <w:r w:rsidRPr="00655D12">
        <w:rPr>
          <w:rFonts w:ascii="Poppins" w:hAnsi="Poppins" w:cs="Poppins"/>
          <w:sz w:val="28"/>
          <w:szCs w:val="28"/>
        </w:rPr>
        <w:lastRenderedPageBreak/>
        <w:t>Rozvoj sportovní činnosti v</w:t>
      </w:r>
      <w:r w:rsidR="00077527">
        <w:rPr>
          <w:rFonts w:ascii="Poppins" w:hAnsi="Poppins" w:cs="Poppins"/>
          <w:sz w:val="28"/>
          <w:szCs w:val="28"/>
        </w:rPr>
        <w:t> </w:t>
      </w:r>
      <w:r w:rsidRPr="00655D12">
        <w:rPr>
          <w:rFonts w:ascii="Poppins" w:hAnsi="Poppins" w:cs="Poppins"/>
          <w:sz w:val="28"/>
          <w:szCs w:val="28"/>
        </w:rPr>
        <w:t>ČR</w:t>
      </w:r>
      <w:bookmarkEnd w:id="27"/>
    </w:p>
    <w:p w14:paraId="3FBB87E3" w14:textId="77777777" w:rsidR="00077527" w:rsidRPr="00077527" w:rsidRDefault="00077527" w:rsidP="00077527">
      <w:pPr>
        <w:rPr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7E061A" w:rsidRPr="001325E1" w14:paraId="27CFB1EE" w14:textId="77777777" w:rsidTr="007E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858F585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Rozvoj sportovní činnosti v ČR</w:t>
            </w:r>
          </w:p>
        </w:tc>
      </w:tr>
      <w:tr w:rsidR="007E061A" w:rsidRPr="001325E1" w14:paraId="1FF24A87" w14:textId="77777777" w:rsidTr="007E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5E9BD4B" w14:textId="290C8344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Opatření č. </w:t>
            </w:r>
            <w:r w:rsidR="00104C18">
              <w:rPr>
                <w:rFonts w:ascii="Poppins" w:hAnsi="Poppins" w:cs="Poppins"/>
              </w:rPr>
              <w:t>8</w:t>
            </w:r>
          </w:p>
        </w:tc>
        <w:tc>
          <w:tcPr>
            <w:tcW w:w="6861" w:type="dxa"/>
          </w:tcPr>
          <w:p w14:paraId="530FCB2C" w14:textId="656B3D21" w:rsidR="007E061A" w:rsidRPr="001325E1" w:rsidRDefault="007E061A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1325E1">
              <w:rPr>
                <w:rFonts w:ascii="Poppins" w:hAnsi="Poppins" w:cs="Poppins"/>
                <w:b/>
              </w:rPr>
              <w:t xml:space="preserve">Propojit činnost kvalifikovaných sportovních odborníků se školním prostředím s cílem zvýšení pohybové aktivity dětí již od úrovně </w:t>
            </w:r>
            <w:r w:rsidR="006B0331">
              <w:rPr>
                <w:rFonts w:ascii="Poppins" w:hAnsi="Poppins" w:cs="Poppins"/>
                <w:b/>
              </w:rPr>
              <w:t>MŠ</w:t>
            </w:r>
          </w:p>
        </w:tc>
      </w:tr>
      <w:tr w:rsidR="007E061A" w:rsidRPr="001325E1" w14:paraId="39357D45" w14:textId="77777777" w:rsidTr="007E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D21D3F8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05CD8A0B" w14:textId="7275204A" w:rsidR="007E061A" w:rsidRPr="001325E1" w:rsidRDefault="007E061A" w:rsidP="00E0764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Základním cílem </w:t>
            </w:r>
            <w:r w:rsidR="00CE507D" w:rsidRPr="00E07640">
              <w:rPr>
                <w:rFonts w:ascii="Poppins" w:hAnsi="Poppins" w:cs="Poppins"/>
              </w:rPr>
              <w:t>tohoto opatření</w:t>
            </w:r>
            <w:r w:rsidRPr="00E07640">
              <w:rPr>
                <w:rFonts w:ascii="Poppins" w:hAnsi="Poppins" w:cs="Poppins"/>
              </w:rPr>
              <w:t xml:space="preserve"> je zvýšit </w:t>
            </w:r>
            <w:r w:rsidR="00CE507D" w:rsidRPr="00E07640">
              <w:rPr>
                <w:rFonts w:ascii="Poppins" w:hAnsi="Poppins" w:cs="Poppins"/>
              </w:rPr>
              <w:t xml:space="preserve">pohybové kompetence </w:t>
            </w:r>
            <w:r w:rsidRPr="00E07640">
              <w:rPr>
                <w:rFonts w:ascii="Poppins" w:hAnsi="Poppins" w:cs="Poppins"/>
              </w:rPr>
              <w:t>dětí</w:t>
            </w:r>
            <w:r w:rsidR="00CE507D" w:rsidRPr="00E07640">
              <w:rPr>
                <w:rFonts w:ascii="Poppins" w:hAnsi="Poppins" w:cs="Poppins"/>
              </w:rPr>
              <w:t xml:space="preserve"> již v </w:t>
            </w:r>
            <w:r w:rsidR="006B0331">
              <w:rPr>
                <w:rFonts w:ascii="Poppins" w:hAnsi="Poppins" w:cs="Poppins"/>
              </w:rPr>
              <w:t>MŠ p</w:t>
            </w:r>
            <w:r w:rsidR="00DC6A08">
              <w:rPr>
                <w:rFonts w:ascii="Poppins" w:hAnsi="Poppins" w:cs="Poppins"/>
              </w:rPr>
              <w:t xml:space="preserve">rostřednictvím zapojení kvalifikovaných sportovních odborníků do pohybových </w:t>
            </w:r>
            <w:r w:rsidR="006B0331">
              <w:rPr>
                <w:rFonts w:ascii="Poppins" w:hAnsi="Poppins" w:cs="Poppins"/>
              </w:rPr>
              <w:t xml:space="preserve">aktivit a </w:t>
            </w:r>
            <w:r w:rsidR="00DC6A08">
              <w:rPr>
                <w:rFonts w:ascii="Poppins" w:hAnsi="Poppins" w:cs="Poppins"/>
              </w:rPr>
              <w:t>dovedností dětí</w:t>
            </w:r>
            <w:r w:rsidR="006B0331">
              <w:rPr>
                <w:rFonts w:ascii="Poppins" w:hAnsi="Poppins" w:cs="Poppins"/>
              </w:rPr>
              <w:t xml:space="preserve"> v MŠ</w:t>
            </w:r>
            <w:r w:rsidR="00CE507D" w:rsidRPr="00E07640">
              <w:rPr>
                <w:rFonts w:ascii="Poppins" w:hAnsi="Poppins" w:cs="Poppins"/>
              </w:rPr>
              <w:t>.</w:t>
            </w:r>
            <w:r w:rsidR="003206B4" w:rsidRPr="00E07640">
              <w:rPr>
                <w:rFonts w:ascii="Poppins" w:hAnsi="Poppins" w:cs="Poppins"/>
              </w:rPr>
              <w:t xml:space="preserve"> K dosažení t</w:t>
            </w:r>
            <w:r w:rsidR="006B0331">
              <w:rPr>
                <w:rFonts w:ascii="Poppins" w:hAnsi="Poppins" w:cs="Poppins"/>
              </w:rPr>
              <w:t>o</w:t>
            </w:r>
            <w:r w:rsidR="003206B4" w:rsidRPr="00E07640">
              <w:rPr>
                <w:rFonts w:ascii="Poppins" w:hAnsi="Poppins" w:cs="Poppins"/>
              </w:rPr>
              <w:t>h</w:t>
            </w:r>
            <w:r w:rsidR="006B0331">
              <w:rPr>
                <w:rFonts w:ascii="Poppins" w:hAnsi="Poppins" w:cs="Poppins"/>
              </w:rPr>
              <w:t>o</w:t>
            </w:r>
            <w:r w:rsidR="003206B4" w:rsidRPr="00E07640">
              <w:rPr>
                <w:rFonts w:ascii="Poppins" w:hAnsi="Poppins" w:cs="Poppins"/>
              </w:rPr>
              <w:t>to cíl</w:t>
            </w:r>
            <w:r w:rsidR="006B0331">
              <w:rPr>
                <w:rFonts w:ascii="Poppins" w:hAnsi="Poppins" w:cs="Poppins"/>
              </w:rPr>
              <w:t>e</w:t>
            </w:r>
            <w:r w:rsidR="003206B4" w:rsidRPr="00E07640">
              <w:rPr>
                <w:rFonts w:ascii="Poppins" w:hAnsi="Poppins" w:cs="Poppins"/>
              </w:rPr>
              <w:t xml:space="preserve"> je třeba iniciovat a využít propojení spolupráce sportovních svazů</w:t>
            </w:r>
            <w:r w:rsidR="006F27C7">
              <w:rPr>
                <w:rFonts w:ascii="Poppins" w:hAnsi="Poppins" w:cs="Poppins"/>
              </w:rPr>
              <w:t xml:space="preserve"> a </w:t>
            </w:r>
            <w:r w:rsidR="006B0331">
              <w:rPr>
                <w:rFonts w:ascii="Poppins" w:hAnsi="Poppins" w:cs="Poppins"/>
              </w:rPr>
              <w:t xml:space="preserve">dalších </w:t>
            </w:r>
            <w:r w:rsidR="006F27C7">
              <w:rPr>
                <w:rFonts w:ascii="Poppins" w:hAnsi="Poppins" w:cs="Poppins"/>
              </w:rPr>
              <w:t>sportovních organizací se</w:t>
            </w:r>
            <w:r w:rsidR="003206B4" w:rsidRPr="00E07640">
              <w:rPr>
                <w:rFonts w:ascii="Poppins" w:hAnsi="Poppins" w:cs="Poppins"/>
              </w:rPr>
              <w:t xml:space="preserve"> zřizovatel</w:t>
            </w:r>
            <w:r w:rsidR="006F27C7">
              <w:rPr>
                <w:rFonts w:ascii="Poppins" w:hAnsi="Poppins" w:cs="Poppins"/>
              </w:rPr>
              <w:t>i</w:t>
            </w:r>
            <w:r w:rsidR="003206B4" w:rsidRPr="00E07640">
              <w:rPr>
                <w:rFonts w:ascii="Poppins" w:hAnsi="Poppins" w:cs="Poppins"/>
              </w:rPr>
              <w:t xml:space="preserve"> </w:t>
            </w:r>
            <w:r w:rsidR="006B0331">
              <w:rPr>
                <w:rFonts w:ascii="Poppins" w:hAnsi="Poppins" w:cs="Poppins"/>
              </w:rPr>
              <w:t>MŠ</w:t>
            </w:r>
            <w:r w:rsidR="003206B4" w:rsidRPr="00E07640">
              <w:rPr>
                <w:rFonts w:ascii="Poppins" w:hAnsi="Poppins" w:cs="Poppins"/>
              </w:rPr>
              <w:t xml:space="preserve">.  </w:t>
            </w:r>
            <w:r w:rsidR="003206B4" w:rsidRPr="00E07640" w:rsidDel="003206B4">
              <w:rPr>
                <w:rFonts w:ascii="Poppins" w:hAnsi="Poppins" w:cs="Poppins"/>
              </w:rPr>
              <w:t xml:space="preserve"> </w:t>
            </w:r>
          </w:p>
        </w:tc>
      </w:tr>
      <w:tr w:rsidR="007E061A" w:rsidRPr="001325E1" w14:paraId="21AF2540" w14:textId="77777777" w:rsidTr="007E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4139F86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Vazba na koncepci SPORT 2025</w:t>
            </w:r>
          </w:p>
        </w:tc>
        <w:tc>
          <w:tcPr>
            <w:tcW w:w="6861" w:type="dxa"/>
          </w:tcPr>
          <w:p w14:paraId="0FDBC142" w14:textId="77777777" w:rsidR="00BF7E1F" w:rsidRDefault="00BF7E1F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Strategické cíle</w:t>
            </w:r>
          </w:p>
          <w:p w14:paraId="7C91B1D4" w14:textId="77777777" w:rsidR="007E061A" w:rsidRDefault="00BF7E1F" w:rsidP="00BF7E1F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Rozvoj sportu pro všechny</w:t>
            </w:r>
            <w:r w:rsidR="007E061A" w:rsidRPr="00E07640">
              <w:rPr>
                <w:rFonts w:ascii="Poppins" w:hAnsi="Poppins" w:cs="Poppins"/>
              </w:rPr>
              <w:t xml:space="preserve">  </w:t>
            </w:r>
          </w:p>
          <w:p w14:paraId="7C5FFC56" w14:textId="77777777" w:rsidR="00BF7E1F" w:rsidRDefault="00BF7E1F" w:rsidP="00BF7E1F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Podporovat širokou základnu výkonnostních sportovců</w:t>
            </w:r>
          </w:p>
          <w:p w14:paraId="096065DB" w14:textId="77777777" w:rsidR="00BF7E1F" w:rsidRDefault="00BF7E1F" w:rsidP="00BF7E1F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Rozvoj školního a univerzitního sportu</w:t>
            </w:r>
          </w:p>
          <w:p w14:paraId="52304AB7" w14:textId="77777777" w:rsidR="00BF7E1F" w:rsidRPr="00E07640" w:rsidRDefault="00BF7E1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Odbornost ve sportu</w:t>
            </w:r>
          </w:p>
        </w:tc>
      </w:tr>
      <w:tr w:rsidR="007E061A" w:rsidRPr="001325E1" w14:paraId="62763CE3" w14:textId="77777777" w:rsidTr="007E061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734C8C3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Cílová skupina</w:t>
            </w:r>
          </w:p>
        </w:tc>
        <w:tc>
          <w:tcPr>
            <w:tcW w:w="6861" w:type="dxa"/>
          </w:tcPr>
          <w:p w14:paraId="1F06C9BE" w14:textId="1F32280A" w:rsidR="00797F6E" w:rsidRPr="001325E1" w:rsidRDefault="007E061A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Sportovní organizace, </w:t>
            </w:r>
            <w:r w:rsidR="0086333F">
              <w:rPr>
                <w:rFonts w:ascii="Poppins" w:hAnsi="Poppins" w:cs="Poppins"/>
              </w:rPr>
              <w:t>děti</w:t>
            </w:r>
            <w:r w:rsidRPr="001325E1">
              <w:rPr>
                <w:rFonts w:ascii="Poppins" w:hAnsi="Poppins" w:cs="Poppins"/>
              </w:rPr>
              <w:t xml:space="preserve"> MŠ</w:t>
            </w:r>
          </w:p>
        </w:tc>
      </w:tr>
      <w:tr w:rsidR="007E061A" w:rsidRPr="001325E1" w14:paraId="5AF7D1FF" w14:textId="77777777" w:rsidTr="007E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D0AB983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Termín realizace</w:t>
            </w:r>
          </w:p>
        </w:tc>
        <w:tc>
          <w:tcPr>
            <w:tcW w:w="6861" w:type="dxa"/>
          </w:tcPr>
          <w:p w14:paraId="4F7BC9C1" w14:textId="77777777" w:rsidR="007E061A" w:rsidRPr="001325E1" w:rsidRDefault="00E4707D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>P</w:t>
            </w:r>
            <w:r w:rsidR="007E061A" w:rsidRPr="001325E1">
              <w:rPr>
                <w:rFonts w:ascii="Poppins" w:hAnsi="Poppins" w:cs="Poppins"/>
                <w:iCs/>
              </w:rPr>
              <w:t xml:space="preserve">růběžně </w:t>
            </w:r>
            <w:r>
              <w:rPr>
                <w:rFonts w:ascii="Poppins" w:hAnsi="Poppins" w:cs="Poppins"/>
                <w:iCs/>
              </w:rPr>
              <w:t>do 30. 6. 2021</w:t>
            </w:r>
          </w:p>
        </w:tc>
      </w:tr>
      <w:tr w:rsidR="007E061A" w:rsidRPr="001325E1" w14:paraId="20B44581" w14:textId="77777777" w:rsidTr="007E061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03FF827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Zodpovídá</w:t>
            </w:r>
          </w:p>
        </w:tc>
        <w:tc>
          <w:tcPr>
            <w:tcW w:w="6861" w:type="dxa"/>
          </w:tcPr>
          <w:p w14:paraId="611FEC2C" w14:textId="77777777" w:rsidR="007E061A" w:rsidRPr="001325E1" w:rsidRDefault="007E061A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7E061A" w:rsidRPr="001325E1" w14:paraId="789AF8CB" w14:textId="77777777" w:rsidTr="007E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EDB2075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Realizátor</w:t>
            </w:r>
          </w:p>
        </w:tc>
        <w:tc>
          <w:tcPr>
            <w:tcW w:w="6861" w:type="dxa"/>
          </w:tcPr>
          <w:p w14:paraId="777903FD" w14:textId="77777777" w:rsidR="007E061A" w:rsidRPr="001325E1" w:rsidRDefault="007E061A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MŠMT, sportovní organizace, odborná veřejnost</w:t>
            </w:r>
          </w:p>
        </w:tc>
      </w:tr>
      <w:tr w:rsidR="007E061A" w:rsidRPr="001325E1" w14:paraId="22E6029B" w14:textId="77777777" w:rsidTr="007E061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C47758F" w14:textId="77777777" w:rsidR="007E061A" w:rsidRPr="001325E1" w:rsidRDefault="007E061A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Indikátor realizace</w:t>
            </w:r>
          </w:p>
        </w:tc>
        <w:tc>
          <w:tcPr>
            <w:tcW w:w="6861" w:type="dxa"/>
          </w:tcPr>
          <w:p w14:paraId="0C75EBDC" w14:textId="614EDADF" w:rsidR="007E061A" w:rsidRPr="001325E1" w:rsidRDefault="00BA6A0D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Spolupráce </w:t>
            </w:r>
            <w:r w:rsidR="003201E7">
              <w:rPr>
                <w:rFonts w:ascii="Poppins" w:hAnsi="Poppins" w:cs="Poppins"/>
              </w:rPr>
              <w:t>kvalifikovaných sportovních oborníků</w:t>
            </w:r>
            <w:r>
              <w:rPr>
                <w:rFonts w:ascii="Poppins" w:hAnsi="Poppins" w:cs="Poppins"/>
              </w:rPr>
              <w:t xml:space="preserve"> s </w:t>
            </w:r>
            <w:r w:rsidR="006F27C7">
              <w:rPr>
                <w:rFonts w:ascii="Poppins" w:hAnsi="Poppins" w:cs="Poppins"/>
              </w:rPr>
              <w:t>MŠ</w:t>
            </w:r>
            <w:r>
              <w:rPr>
                <w:rFonts w:ascii="Poppins" w:hAnsi="Poppins" w:cs="Poppins"/>
              </w:rPr>
              <w:t xml:space="preserve"> </w:t>
            </w:r>
          </w:p>
        </w:tc>
      </w:tr>
    </w:tbl>
    <w:p w14:paraId="6CFECA2D" w14:textId="42C23AD1" w:rsidR="00363ECB" w:rsidRDefault="00363ECB" w:rsidP="009B5C73">
      <w:pPr>
        <w:rPr>
          <w:rFonts w:ascii="Poppins" w:hAnsi="Poppins" w:cs="Poppins"/>
          <w:sz w:val="22"/>
        </w:rPr>
      </w:pPr>
    </w:p>
    <w:p w14:paraId="30572F4E" w14:textId="77777777" w:rsidR="00363ECB" w:rsidRDefault="00363ECB">
      <w:pPr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br w:type="page"/>
      </w:r>
    </w:p>
    <w:p w14:paraId="554492D8" w14:textId="77777777" w:rsidR="00DE17E0" w:rsidRDefault="00DE17E0" w:rsidP="009B5C73">
      <w:pPr>
        <w:rPr>
          <w:rFonts w:ascii="Poppins" w:hAnsi="Poppins" w:cs="Poppins"/>
          <w:sz w:val="22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347D89" w:rsidRPr="001325E1" w14:paraId="0ABD3778" w14:textId="77777777" w:rsidTr="00347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FDC8A94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Rozvoj sportovní činnosti v ČR </w:t>
            </w:r>
          </w:p>
        </w:tc>
      </w:tr>
      <w:tr w:rsidR="00347D89" w:rsidRPr="001325E1" w14:paraId="45471924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805B90F" w14:textId="185A9F34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Opatření č. </w:t>
            </w:r>
            <w:r w:rsidR="00104C18">
              <w:rPr>
                <w:rFonts w:ascii="Poppins" w:hAnsi="Poppins" w:cs="Poppins"/>
              </w:rPr>
              <w:t>9</w:t>
            </w:r>
          </w:p>
        </w:tc>
        <w:tc>
          <w:tcPr>
            <w:tcW w:w="6861" w:type="dxa"/>
          </w:tcPr>
          <w:p w14:paraId="2E992C59" w14:textId="6A1FFFB6" w:rsidR="00347D89" w:rsidRPr="001325E1" w:rsidRDefault="00347D89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</w:rPr>
            </w:pPr>
            <w:r w:rsidRPr="001325E1">
              <w:rPr>
                <w:rFonts w:ascii="Poppins" w:hAnsi="Poppins" w:cs="Poppins"/>
                <w:b/>
                <w:bCs/>
              </w:rPr>
              <w:t xml:space="preserve">Definovat role sportovních </w:t>
            </w:r>
            <w:r w:rsidR="0042062D">
              <w:rPr>
                <w:rFonts w:ascii="Poppins" w:hAnsi="Poppins" w:cs="Poppins"/>
                <w:b/>
                <w:bCs/>
              </w:rPr>
              <w:t xml:space="preserve">organizací </w:t>
            </w:r>
            <w:r w:rsidRPr="001325E1">
              <w:rPr>
                <w:rFonts w:ascii="Poppins" w:hAnsi="Poppins" w:cs="Poppins"/>
                <w:b/>
                <w:bCs/>
              </w:rPr>
              <w:t>ve sportovním prostředí</w:t>
            </w:r>
          </w:p>
        </w:tc>
      </w:tr>
      <w:tr w:rsidR="00347D89" w:rsidRPr="001325E1" w14:paraId="7A1F62E4" w14:textId="77777777" w:rsidTr="00347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39C4681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2D49A732" w14:textId="0E12F48C" w:rsidR="00347D89" w:rsidRDefault="00347D89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Upřesnění rolí sportovních </w:t>
            </w:r>
            <w:r w:rsidR="0042062D">
              <w:rPr>
                <w:rFonts w:ascii="Poppins" w:hAnsi="Poppins" w:cs="Poppins"/>
              </w:rPr>
              <w:t>organizací</w:t>
            </w:r>
            <w:r w:rsidRPr="001325E1">
              <w:rPr>
                <w:rFonts w:ascii="Poppins" w:hAnsi="Poppins" w:cs="Poppins"/>
              </w:rPr>
              <w:t xml:space="preserve"> ve sportovním prostředí vzhledem </w:t>
            </w:r>
            <w:r w:rsidR="004D0F50">
              <w:rPr>
                <w:rFonts w:ascii="Poppins" w:hAnsi="Poppins" w:cs="Poppins"/>
              </w:rPr>
              <w:t>k</w:t>
            </w:r>
            <w:r w:rsidR="00865071">
              <w:rPr>
                <w:rFonts w:ascii="Poppins" w:hAnsi="Poppins" w:cs="Poppins"/>
              </w:rPr>
              <w:t> </w:t>
            </w:r>
            <w:r w:rsidRPr="001325E1">
              <w:rPr>
                <w:rFonts w:ascii="Poppins" w:hAnsi="Poppins" w:cs="Poppins"/>
              </w:rPr>
              <w:t>jejich působnost</w:t>
            </w:r>
            <w:r w:rsidR="004D0F50">
              <w:rPr>
                <w:rFonts w:ascii="Poppins" w:hAnsi="Poppins" w:cs="Poppins"/>
              </w:rPr>
              <w:t>i</w:t>
            </w:r>
            <w:r w:rsidRPr="001325E1">
              <w:rPr>
                <w:rFonts w:ascii="Poppins" w:hAnsi="Poppins" w:cs="Poppins"/>
              </w:rPr>
              <w:t xml:space="preserve"> v oblastech sportovní </w:t>
            </w:r>
            <w:r w:rsidR="004D0F50">
              <w:rPr>
                <w:rFonts w:ascii="Poppins" w:hAnsi="Poppins" w:cs="Poppins"/>
              </w:rPr>
              <w:t>činnosti</w:t>
            </w:r>
            <w:r w:rsidRPr="001325E1">
              <w:rPr>
                <w:rFonts w:ascii="Poppins" w:hAnsi="Poppins" w:cs="Poppins"/>
              </w:rPr>
              <w:t xml:space="preserve">, koordinace sportovních aktivit a státní dotační politiky. Specifikovat spolupráci NSA se sportovními </w:t>
            </w:r>
            <w:r w:rsidR="00B73A99">
              <w:rPr>
                <w:rFonts w:ascii="Poppins" w:hAnsi="Poppins" w:cs="Poppins"/>
              </w:rPr>
              <w:t xml:space="preserve">organizacemi </w:t>
            </w:r>
            <w:r w:rsidRPr="001325E1">
              <w:rPr>
                <w:rFonts w:ascii="Poppins" w:hAnsi="Poppins" w:cs="Poppins"/>
              </w:rPr>
              <w:t xml:space="preserve">při realizaci národní sportovní politiky, včetně spolupráce střešních organizací při propagaci a implementaci dotační politiky ve sportu v českém sportovním prostředí. </w:t>
            </w:r>
          </w:p>
          <w:p w14:paraId="7D9FE4F4" w14:textId="77777777" w:rsidR="003206B4" w:rsidRPr="001325E1" w:rsidRDefault="003206B4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Toto opatření má za cíl definovat činnosti sportovních organizací tak, aby se nepřekrývaly a byla vymezena jasná pravidla, na které činnosti bude NSA poskytovat podporu sportu.</w:t>
            </w:r>
          </w:p>
        </w:tc>
      </w:tr>
      <w:tr w:rsidR="00347D89" w:rsidRPr="001325E1" w14:paraId="0CD54CFB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121C795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Vazba na koncepci SPORT 2025</w:t>
            </w:r>
          </w:p>
        </w:tc>
        <w:tc>
          <w:tcPr>
            <w:tcW w:w="6861" w:type="dxa"/>
          </w:tcPr>
          <w:p w14:paraId="27F25142" w14:textId="77777777" w:rsidR="00BF7E1F" w:rsidRDefault="00BF7E1F" w:rsidP="00BF7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Strategické cíle</w:t>
            </w:r>
          </w:p>
          <w:p w14:paraId="16241850" w14:textId="77777777" w:rsidR="00347D89" w:rsidRDefault="00BF7E1F" w:rsidP="00BF7E1F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 xml:space="preserve">Rozvoj sportu pro všechny  </w:t>
            </w:r>
          </w:p>
          <w:p w14:paraId="01C5658C" w14:textId="77777777" w:rsidR="00BF7E1F" w:rsidRPr="00E07640" w:rsidRDefault="00BF7E1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Podporovat širokou základnu výkonnostních sportovců</w:t>
            </w:r>
          </w:p>
        </w:tc>
      </w:tr>
      <w:tr w:rsidR="00347D89" w:rsidRPr="001325E1" w14:paraId="401EA2F6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DF6F799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Cílová skupina</w:t>
            </w:r>
          </w:p>
        </w:tc>
        <w:tc>
          <w:tcPr>
            <w:tcW w:w="6861" w:type="dxa"/>
          </w:tcPr>
          <w:p w14:paraId="3685A52E" w14:textId="77777777" w:rsidR="00347D89" w:rsidRPr="001325E1" w:rsidRDefault="00347D89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Sportovní </w:t>
            </w:r>
            <w:r w:rsidR="0042062D">
              <w:rPr>
                <w:rFonts w:ascii="Poppins" w:hAnsi="Poppins" w:cs="Poppins"/>
              </w:rPr>
              <w:t>organizace</w:t>
            </w:r>
            <w:r w:rsidRPr="001325E1">
              <w:rPr>
                <w:rFonts w:ascii="Poppins" w:hAnsi="Poppins" w:cs="Poppins"/>
              </w:rPr>
              <w:t>, NSA</w:t>
            </w:r>
          </w:p>
        </w:tc>
      </w:tr>
      <w:tr w:rsidR="00347D89" w:rsidRPr="001325E1" w14:paraId="330F2F5E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25E9B9E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Termín realizace</w:t>
            </w:r>
          </w:p>
        </w:tc>
        <w:tc>
          <w:tcPr>
            <w:tcW w:w="6861" w:type="dxa"/>
          </w:tcPr>
          <w:p w14:paraId="3284FDF3" w14:textId="77777777" w:rsidR="00347D89" w:rsidRPr="001325E1" w:rsidRDefault="0042062D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>Průběžně od 1.1. 2020 – do 31.12. 2021</w:t>
            </w:r>
          </w:p>
        </w:tc>
      </w:tr>
      <w:tr w:rsidR="00347D89" w:rsidRPr="001325E1" w14:paraId="2B63F345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898E5B0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Zodpovídá</w:t>
            </w:r>
          </w:p>
        </w:tc>
        <w:tc>
          <w:tcPr>
            <w:tcW w:w="6861" w:type="dxa"/>
          </w:tcPr>
          <w:p w14:paraId="4CB08826" w14:textId="77777777" w:rsidR="00347D89" w:rsidRPr="001325E1" w:rsidRDefault="00347D89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347D89" w:rsidRPr="001325E1" w14:paraId="41FB54CF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4787343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Realizátor</w:t>
            </w:r>
          </w:p>
        </w:tc>
        <w:tc>
          <w:tcPr>
            <w:tcW w:w="6861" w:type="dxa"/>
          </w:tcPr>
          <w:p w14:paraId="0BEA98FA" w14:textId="77777777" w:rsidR="00347D89" w:rsidRPr="001325E1" w:rsidRDefault="00347D89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Sportovní </w:t>
            </w:r>
            <w:r w:rsidR="0042062D">
              <w:rPr>
                <w:rFonts w:ascii="Poppins" w:hAnsi="Poppins" w:cs="Poppins"/>
              </w:rPr>
              <w:t>organizace</w:t>
            </w:r>
            <w:r w:rsidRPr="001325E1">
              <w:rPr>
                <w:rFonts w:ascii="Poppins" w:hAnsi="Poppins" w:cs="Poppins"/>
              </w:rPr>
              <w:t>, NSA</w:t>
            </w:r>
          </w:p>
        </w:tc>
      </w:tr>
      <w:tr w:rsidR="00347D89" w:rsidRPr="001325E1" w14:paraId="47DD2296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1F1668F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Indikátor realizace</w:t>
            </w:r>
          </w:p>
        </w:tc>
        <w:tc>
          <w:tcPr>
            <w:tcW w:w="6861" w:type="dxa"/>
          </w:tcPr>
          <w:p w14:paraId="04F8623B" w14:textId="184BEC41" w:rsidR="009D51A2" w:rsidRPr="001325E1" w:rsidRDefault="009D51A2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Stanovení činností sportovních </w:t>
            </w:r>
            <w:r w:rsidR="0008566F">
              <w:rPr>
                <w:rFonts w:ascii="Poppins" w:hAnsi="Poppins" w:cs="Poppins"/>
              </w:rPr>
              <w:t>organizací</w:t>
            </w:r>
            <w:r>
              <w:rPr>
                <w:rFonts w:ascii="Poppins" w:hAnsi="Poppins" w:cs="Poppins"/>
              </w:rPr>
              <w:t xml:space="preserve"> v </w:t>
            </w:r>
            <w:r w:rsidR="000E16BF">
              <w:rPr>
                <w:rFonts w:ascii="Poppins" w:hAnsi="Poppins" w:cs="Poppins"/>
              </w:rPr>
              <w:t>rámci</w:t>
            </w:r>
            <w:r>
              <w:rPr>
                <w:rFonts w:ascii="Poppins" w:hAnsi="Poppins" w:cs="Poppins"/>
              </w:rPr>
              <w:t xml:space="preserve"> poskytování cílené podpory </w:t>
            </w:r>
            <w:r w:rsidR="000E16BF">
              <w:rPr>
                <w:rFonts w:ascii="Poppins" w:hAnsi="Poppins" w:cs="Poppins"/>
              </w:rPr>
              <w:t>sportu</w:t>
            </w:r>
            <w:r>
              <w:rPr>
                <w:rFonts w:ascii="Poppins" w:hAnsi="Poppins" w:cs="Poppins"/>
              </w:rPr>
              <w:t xml:space="preserve">. </w:t>
            </w:r>
          </w:p>
        </w:tc>
      </w:tr>
    </w:tbl>
    <w:p w14:paraId="0984B454" w14:textId="77777777" w:rsidR="00DE17E0" w:rsidRDefault="00DE17E0" w:rsidP="009B5C73">
      <w:pPr>
        <w:rPr>
          <w:rFonts w:ascii="Poppins" w:hAnsi="Poppins" w:cs="Poppins"/>
          <w:sz w:val="22"/>
        </w:rPr>
      </w:pPr>
    </w:p>
    <w:p w14:paraId="4306BA34" w14:textId="77777777" w:rsidR="00DE17E0" w:rsidRDefault="00DE17E0">
      <w:pPr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br w:type="page"/>
      </w:r>
    </w:p>
    <w:p w14:paraId="742245DD" w14:textId="77777777" w:rsidR="002F79D2" w:rsidRDefault="002F79D2" w:rsidP="00FD0D94">
      <w:pPr>
        <w:pStyle w:val="Nadpis2"/>
        <w:numPr>
          <w:ilvl w:val="1"/>
          <w:numId w:val="20"/>
        </w:numPr>
        <w:rPr>
          <w:rFonts w:ascii="Poppins" w:hAnsi="Poppins" w:cs="Poppins"/>
          <w:sz w:val="28"/>
          <w:szCs w:val="28"/>
        </w:rPr>
      </w:pPr>
      <w:bookmarkStart w:id="28" w:name="_Toc36458529"/>
      <w:r w:rsidRPr="00655D12">
        <w:rPr>
          <w:rFonts w:ascii="Poppins" w:hAnsi="Poppins" w:cs="Poppins"/>
          <w:sz w:val="28"/>
          <w:szCs w:val="28"/>
        </w:rPr>
        <w:lastRenderedPageBreak/>
        <w:t>Koordinace sportovní politiky ČR s</w:t>
      </w:r>
      <w:r w:rsidR="00077527">
        <w:rPr>
          <w:rFonts w:ascii="Poppins" w:hAnsi="Poppins" w:cs="Poppins"/>
          <w:sz w:val="28"/>
          <w:szCs w:val="28"/>
        </w:rPr>
        <w:t> </w:t>
      </w:r>
      <w:r w:rsidRPr="00655D12">
        <w:rPr>
          <w:rFonts w:ascii="Poppins" w:hAnsi="Poppins" w:cs="Poppins"/>
          <w:sz w:val="28"/>
          <w:szCs w:val="28"/>
        </w:rPr>
        <w:t>regiony</w:t>
      </w:r>
      <w:bookmarkEnd w:id="28"/>
    </w:p>
    <w:p w14:paraId="61DF1B7B" w14:textId="77777777" w:rsidR="00077527" w:rsidRPr="00077527" w:rsidRDefault="00077527" w:rsidP="00077527">
      <w:pPr>
        <w:rPr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347D89" w:rsidRPr="001325E1" w14:paraId="4FF2AE36" w14:textId="77777777" w:rsidTr="00347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72E229D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Koordinace sportovní politiky ČR s regiony</w:t>
            </w:r>
          </w:p>
        </w:tc>
      </w:tr>
      <w:tr w:rsidR="00347D89" w:rsidRPr="001325E1" w14:paraId="6128EFB5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C122AE8" w14:textId="22DECF6D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Opatření č. 1</w:t>
            </w:r>
            <w:r w:rsidR="00104C18">
              <w:rPr>
                <w:rFonts w:ascii="Poppins" w:hAnsi="Poppins" w:cs="Poppins"/>
              </w:rPr>
              <w:t>0</w:t>
            </w:r>
          </w:p>
        </w:tc>
        <w:tc>
          <w:tcPr>
            <w:tcW w:w="6861" w:type="dxa"/>
          </w:tcPr>
          <w:p w14:paraId="5004BF3A" w14:textId="68A1E978" w:rsidR="00347D89" w:rsidRPr="001325E1" w:rsidRDefault="00347D89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1325E1">
              <w:rPr>
                <w:rFonts w:ascii="Poppins" w:hAnsi="Poppins" w:cs="Poppins"/>
                <w:b/>
              </w:rPr>
              <w:t>Koordinovat sportovní politiku ČR s regiony</w:t>
            </w:r>
          </w:p>
        </w:tc>
      </w:tr>
      <w:tr w:rsidR="00347D89" w:rsidRPr="001325E1" w14:paraId="132E59A6" w14:textId="77777777" w:rsidTr="00347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A80D236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3B0D4B31" w14:textId="77777777" w:rsidR="00347D89" w:rsidRPr="001325E1" w:rsidRDefault="00347D89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1325E1">
              <w:rPr>
                <w:rFonts w:ascii="Poppins" w:hAnsi="Poppins" w:cs="Poppins"/>
              </w:rPr>
              <w:t>Zákon o podpoře sportu ukládá vedle vypracování plánu státní politiky ve sportu také vypracování plánů podpory sportu v krajích a obcích. Je přitom žádoucí, aby na sebe zpracovávané dokumenty navazovaly a byly v souladu s vládou schválenou Koncepcí podpory sportu 2016–2025.</w:t>
            </w:r>
            <w:r w:rsidRPr="001325E1">
              <w:rPr>
                <w:rFonts w:ascii="Poppins" w:hAnsi="Poppins" w:cs="Poppins"/>
                <w:b/>
              </w:rPr>
              <w:t xml:space="preserve"> </w:t>
            </w:r>
          </w:p>
          <w:p w14:paraId="080A6E19" w14:textId="77777777" w:rsidR="00347D89" w:rsidRPr="001325E1" w:rsidRDefault="00347D89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1325E1">
              <w:rPr>
                <w:rFonts w:ascii="Poppins" w:hAnsi="Poppins" w:cs="Poppins"/>
              </w:rPr>
              <w:t>Jedná se zejména o zajištění rozvoje sportovní infrastruktury, která může být spolufinancována z různých zdrojů. Dále zcela konkrétně o koordinaci programu „Můj klub“.</w:t>
            </w:r>
          </w:p>
        </w:tc>
      </w:tr>
      <w:tr w:rsidR="00347D89" w:rsidRPr="001325E1" w14:paraId="6011AFE1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432015B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Vazba na koncepci SPORT 2025</w:t>
            </w:r>
          </w:p>
        </w:tc>
        <w:tc>
          <w:tcPr>
            <w:tcW w:w="6861" w:type="dxa"/>
          </w:tcPr>
          <w:p w14:paraId="3D6AE7E9" w14:textId="77777777" w:rsidR="00AE1E8F" w:rsidRDefault="00AE1E8F" w:rsidP="00AE1E8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Podmínky naplňování koncepce</w:t>
            </w:r>
          </w:p>
          <w:p w14:paraId="494FA631" w14:textId="77777777" w:rsidR="00347D89" w:rsidRDefault="00AE1E8F" w:rsidP="00AE1E8F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Posílit institucionální zajištění sportu</w:t>
            </w:r>
          </w:p>
          <w:p w14:paraId="0FA789C2" w14:textId="77777777" w:rsidR="00BF7E1F" w:rsidRDefault="00BF7E1F" w:rsidP="00BF7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Strategické cíle</w:t>
            </w:r>
          </w:p>
          <w:p w14:paraId="295C96CB" w14:textId="77777777" w:rsidR="00BF7E1F" w:rsidRPr="00E07640" w:rsidRDefault="00BF7E1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 xml:space="preserve">Rozvoj sportu pro všechny  </w:t>
            </w:r>
          </w:p>
        </w:tc>
      </w:tr>
      <w:tr w:rsidR="00347D89" w:rsidRPr="001325E1" w14:paraId="708ED833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195252E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Cílová skupina</w:t>
            </w:r>
          </w:p>
        </w:tc>
        <w:tc>
          <w:tcPr>
            <w:tcW w:w="6861" w:type="dxa"/>
          </w:tcPr>
          <w:p w14:paraId="71C01266" w14:textId="5AD74E67" w:rsidR="00347D89" w:rsidRPr="001325E1" w:rsidRDefault="00347D89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regiony</w:t>
            </w:r>
            <w:r w:rsidR="00354157">
              <w:rPr>
                <w:rFonts w:ascii="Poppins" w:hAnsi="Poppins" w:cs="Poppins"/>
              </w:rPr>
              <w:t xml:space="preserve">, </w:t>
            </w:r>
            <w:r w:rsidRPr="001325E1">
              <w:rPr>
                <w:rFonts w:ascii="Poppins" w:hAnsi="Poppins" w:cs="Poppins"/>
              </w:rPr>
              <w:t>sportovní organizace,</w:t>
            </w:r>
            <w:r w:rsidR="00797F6E">
              <w:rPr>
                <w:rFonts w:ascii="Poppins" w:hAnsi="Poppins" w:cs="Poppins"/>
              </w:rPr>
              <w:t xml:space="preserve"> </w:t>
            </w:r>
            <w:r w:rsidR="001A1958">
              <w:rPr>
                <w:rFonts w:ascii="Poppins" w:hAnsi="Poppins" w:cs="Poppins"/>
              </w:rPr>
              <w:t>sportovní kluby, tělovýchovné jednoty</w:t>
            </w:r>
          </w:p>
        </w:tc>
      </w:tr>
      <w:tr w:rsidR="00347D89" w:rsidRPr="001325E1" w14:paraId="1D5EE309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3091430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Termín realizace</w:t>
            </w:r>
          </w:p>
        </w:tc>
        <w:tc>
          <w:tcPr>
            <w:tcW w:w="6861" w:type="dxa"/>
          </w:tcPr>
          <w:p w14:paraId="7E58526C" w14:textId="77777777" w:rsidR="00347D89" w:rsidRPr="001325E1" w:rsidRDefault="00791A0C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>Průběžně od 1.1. 2020 – do 31.12. 2021</w:t>
            </w:r>
          </w:p>
        </w:tc>
      </w:tr>
      <w:tr w:rsidR="00347D89" w:rsidRPr="001325E1" w14:paraId="1915EE2A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C389607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Zodpovídá</w:t>
            </w:r>
          </w:p>
        </w:tc>
        <w:tc>
          <w:tcPr>
            <w:tcW w:w="6861" w:type="dxa"/>
          </w:tcPr>
          <w:p w14:paraId="01E06882" w14:textId="77777777" w:rsidR="00347D89" w:rsidRPr="001325E1" w:rsidRDefault="00347D89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347D89" w:rsidRPr="001325E1" w14:paraId="4E2A6E72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95E77CE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  <w:color w:val="0070C0"/>
              </w:rPr>
            </w:pPr>
            <w:r w:rsidRPr="001325E1">
              <w:rPr>
                <w:rFonts w:ascii="Poppins" w:hAnsi="Poppins" w:cs="Poppins"/>
              </w:rPr>
              <w:t>Realizátor</w:t>
            </w:r>
          </w:p>
        </w:tc>
        <w:tc>
          <w:tcPr>
            <w:tcW w:w="6861" w:type="dxa"/>
          </w:tcPr>
          <w:p w14:paraId="382713AC" w14:textId="77777777" w:rsidR="00347D89" w:rsidRPr="001325E1" w:rsidRDefault="00347D89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sportovní organizace, regiony</w:t>
            </w:r>
            <w:r w:rsidR="001A1958">
              <w:rPr>
                <w:rFonts w:ascii="Poppins" w:hAnsi="Poppins" w:cs="Poppins"/>
              </w:rPr>
              <w:t>, sportovní kluby, tělovýchovné jednoty</w:t>
            </w:r>
          </w:p>
        </w:tc>
      </w:tr>
      <w:tr w:rsidR="00347D89" w:rsidRPr="001325E1" w14:paraId="3D2BB4E7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4CDBF7C3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Indikátor realizace</w:t>
            </w:r>
          </w:p>
        </w:tc>
        <w:tc>
          <w:tcPr>
            <w:tcW w:w="6861" w:type="dxa"/>
          </w:tcPr>
          <w:p w14:paraId="2DBCC058" w14:textId="77777777" w:rsidR="00347D89" w:rsidRPr="001325E1" w:rsidRDefault="00347D89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Koncepční a metodické materiály, kofinancované dotační programy</w:t>
            </w:r>
          </w:p>
        </w:tc>
      </w:tr>
    </w:tbl>
    <w:p w14:paraId="50C7DFF4" w14:textId="77777777" w:rsidR="00DE17E0" w:rsidRDefault="00DE17E0" w:rsidP="009B5C73">
      <w:pPr>
        <w:rPr>
          <w:rFonts w:ascii="Poppins" w:hAnsi="Poppins" w:cs="Poppins"/>
          <w:sz w:val="22"/>
        </w:rPr>
      </w:pPr>
    </w:p>
    <w:p w14:paraId="1EE76BE9" w14:textId="77777777" w:rsidR="00DE17E0" w:rsidRDefault="00DE17E0">
      <w:pPr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br w:type="page"/>
      </w:r>
    </w:p>
    <w:p w14:paraId="2F237C13" w14:textId="77777777" w:rsidR="002F79D2" w:rsidRDefault="002F79D2" w:rsidP="00FD0D94">
      <w:pPr>
        <w:pStyle w:val="Nadpis2"/>
        <w:numPr>
          <w:ilvl w:val="1"/>
          <w:numId w:val="19"/>
        </w:numPr>
        <w:rPr>
          <w:rFonts w:ascii="Poppins" w:eastAsia="Calibri Light" w:hAnsi="Poppins" w:cs="Poppins"/>
          <w:color w:val="0070C0"/>
          <w:sz w:val="28"/>
          <w:szCs w:val="28"/>
        </w:rPr>
      </w:pPr>
      <w:bookmarkStart w:id="29" w:name="_Toc32832756"/>
      <w:bookmarkStart w:id="30" w:name="_Toc36458530"/>
      <w:r w:rsidRPr="005E7D85">
        <w:rPr>
          <w:rFonts w:ascii="Poppins" w:eastAsia="Calibri Light" w:hAnsi="Poppins" w:cs="Poppins"/>
          <w:color w:val="0070C0"/>
          <w:sz w:val="28"/>
          <w:szCs w:val="28"/>
        </w:rPr>
        <w:lastRenderedPageBreak/>
        <w:t>Průřezová témata v oblasti sportu</w:t>
      </w:r>
      <w:bookmarkEnd w:id="29"/>
      <w:bookmarkEnd w:id="30"/>
    </w:p>
    <w:p w14:paraId="7F5BA1BE" w14:textId="77777777" w:rsidR="00077527" w:rsidRPr="00077527" w:rsidRDefault="00077527" w:rsidP="00077527">
      <w:pPr>
        <w:rPr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347D89" w:rsidRPr="001325E1" w14:paraId="61FF8271" w14:textId="77777777" w:rsidTr="00347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958E2BE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Průřezová témata v oblasti sportu </w:t>
            </w:r>
          </w:p>
        </w:tc>
      </w:tr>
      <w:tr w:rsidR="00347D89" w:rsidRPr="001325E1" w14:paraId="077EA835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23C06CA" w14:textId="194A41D0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Opatření č. 1</w:t>
            </w:r>
            <w:r w:rsidR="00104C18">
              <w:rPr>
                <w:rFonts w:ascii="Poppins" w:hAnsi="Poppins" w:cs="Poppins"/>
              </w:rPr>
              <w:t>1</w:t>
            </w:r>
          </w:p>
        </w:tc>
        <w:tc>
          <w:tcPr>
            <w:tcW w:w="6861" w:type="dxa"/>
          </w:tcPr>
          <w:p w14:paraId="73DD2FC6" w14:textId="0CCD7A9C" w:rsidR="00347D89" w:rsidRPr="001325E1" w:rsidRDefault="00347D89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</w:rPr>
            </w:pPr>
            <w:r w:rsidRPr="001325E1">
              <w:rPr>
                <w:rFonts w:ascii="Poppins" w:hAnsi="Poppins" w:cs="Poppins"/>
                <w:b/>
                <w:bCs/>
              </w:rPr>
              <w:t>Zabezpečit předsednictví Rady EU v oblasti sportu</w:t>
            </w:r>
          </w:p>
        </w:tc>
      </w:tr>
      <w:tr w:rsidR="00347D89" w:rsidRPr="001325E1" w14:paraId="79FFE8BE" w14:textId="77777777" w:rsidTr="00347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107B4AD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3FAB05E6" w14:textId="77777777" w:rsidR="00347D89" w:rsidRPr="001325E1" w:rsidRDefault="00347D89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Předsednictví Rady EU je jedním z nejdůležitějších práv a nejnáročnějších úkolů vyplývajících z členství v EU. Role předsedající země je nejen organizační, ale také zprostředkovatelská, politická a reprezentační. Česká republika stála v čele EU poprvé v první polovině roku 2009. Další předsednictví nás čeká v druhé polovině roku 2022.</w:t>
            </w:r>
          </w:p>
          <w:p w14:paraId="1F0E131C" w14:textId="77777777" w:rsidR="00347D89" w:rsidRPr="001325E1" w:rsidRDefault="00347D89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V průběhu období </w:t>
            </w:r>
            <w:proofErr w:type="gramStart"/>
            <w:r w:rsidRPr="001325E1">
              <w:rPr>
                <w:rFonts w:ascii="Poppins" w:hAnsi="Poppins" w:cs="Poppins"/>
              </w:rPr>
              <w:t>2020 – 2021</w:t>
            </w:r>
            <w:proofErr w:type="gramEnd"/>
            <w:r w:rsidRPr="001325E1">
              <w:rPr>
                <w:rFonts w:ascii="Poppins" w:hAnsi="Poppins" w:cs="Poppins"/>
              </w:rPr>
              <w:t xml:space="preserve"> budou probíhat přípravy na české předsednictví v oblasti sportu v druhé polovině roku 2022 (dále jen „CZ PRES 2022“). Ve spolupráci s generálním sekretariátem Rady EU bude vybráno prioritní téma CZ PRES 2022 k přípravě návrhu Závěrů Rady EU. Zároveň budou specifikovány akce CZ PRES 2022 na území ČR, jejich téma a vymezení. </w:t>
            </w:r>
          </w:p>
        </w:tc>
      </w:tr>
      <w:tr w:rsidR="00347D89" w:rsidRPr="001325E1" w14:paraId="59AC46C0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990BD7A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Vazba na koncepci SPORT 2025</w:t>
            </w:r>
          </w:p>
        </w:tc>
        <w:tc>
          <w:tcPr>
            <w:tcW w:w="6861" w:type="dxa"/>
          </w:tcPr>
          <w:p w14:paraId="70C1E648" w14:textId="77777777" w:rsidR="00347D89" w:rsidRPr="001325E1" w:rsidRDefault="00347D89" w:rsidP="002B6F2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 rámci koncepce je zdůrazňován záměr adekvátně přiblížit českou sportovní politiku politice obvyklé v zemích EU ve smyslu adekvátního institucionálního, legislativního a finančního zajištění sportu. Prostřednictvím opatření bude podpořena evropská sportovní spolupráce ČR a zemí EU.</w:t>
            </w:r>
          </w:p>
        </w:tc>
      </w:tr>
      <w:tr w:rsidR="00347D89" w:rsidRPr="001325E1" w14:paraId="585935BF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4123117C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Cílová skupina</w:t>
            </w:r>
          </w:p>
        </w:tc>
        <w:tc>
          <w:tcPr>
            <w:tcW w:w="6861" w:type="dxa"/>
          </w:tcPr>
          <w:p w14:paraId="7962A4CD" w14:textId="77777777" w:rsidR="00347D89" w:rsidRPr="001325E1" w:rsidRDefault="00347D89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Zacílení opatření bude určeno výběrem prioritního tématu CZ PRES 2022. </w:t>
            </w:r>
          </w:p>
        </w:tc>
      </w:tr>
      <w:tr w:rsidR="00347D89" w:rsidRPr="001325E1" w14:paraId="1F786ED3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16FC22A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Termín realizace</w:t>
            </w:r>
          </w:p>
        </w:tc>
        <w:tc>
          <w:tcPr>
            <w:tcW w:w="6861" w:type="dxa"/>
          </w:tcPr>
          <w:p w14:paraId="6778C708" w14:textId="77777777" w:rsidR="00347D89" w:rsidRPr="001325E1" w:rsidRDefault="00791A0C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 w:rsidRPr="00791A0C">
              <w:rPr>
                <w:rFonts w:ascii="Poppins" w:hAnsi="Poppins" w:cs="Poppins"/>
                <w:iCs/>
              </w:rPr>
              <w:t>V rámci přípravného období od 2020 - do 2022</w:t>
            </w:r>
          </w:p>
        </w:tc>
      </w:tr>
      <w:tr w:rsidR="00347D89" w:rsidRPr="001325E1" w14:paraId="3651A8C9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A406439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Zodpovídá</w:t>
            </w:r>
          </w:p>
        </w:tc>
        <w:tc>
          <w:tcPr>
            <w:tcW w:w="6861" w:type="dxa"/>
          </w:tcPr>
          <w:p w14:paraId="4351DB2A" w14:textId="77777777" w:rsidR="00347D89" w:rsidRPr="001325E1" w:rsidRDefault="00347D89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347D89" w:rsidRPr="001325E1" w14:paraId="6510F99E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5C4E847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Realizátor</w:t>
            </w:r>
          </w:p>
        </w:tc>
        <w:tc>
          <w:tcPr>
            <w:tcW w:w="6861" w:type="dxa"/>
          </w:tcPr>
          <w:p w14:paraId="1E0FF404" w14:textId="77777777" w:rsidR="00347D89" w:rsidRPr="001325E1" w:rsidRDefault="00347D89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347D89" w:rsidRPr="001325E1" w14:paraId="467A37C5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7451D21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Indikátor realizace</w:t>
            </w:r>
          </w:p>
        </w:tc>
        <w:tc>
          <w:tcPr>
            <w:tcW w:w="6861" w:type="dxa"/>
          </w:tcPr>
          <w:p w14:paraId="117B6910" w14:textId="77777777" w:rsidR="00347D89" w:rsidRPr="001325E1" w:rsidRDefault="00347D89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Určení a rozpracování prioritního tématu CZ PRES 2022, specifikace akcí CZ PRES 2022</w:t>
            </w:r>
          </w:p>
        </w:tc>
      </w:tr>
    </w:tbl>
    <w:p w14:paraId="5D141A7C" w14:textId="7E595350" w:rsidR="00DE17E0" w:rsidRDefault="00DE17E0">
      <w:pPr>
        <w:rPr>
          <w:rFonts w:ascii="Poppins" w:hAnsi="Poppins" w:cs="Poppins"/>
          <w:sz w:val="22"/>
        </w:rPr>
      </w:pPr>
    </w:p>
    <w:p w14:paraId="43DE2218" w14:textId="2355C7FD" w:rsidR="00867580" w:rsidRDefault="00867580">
      <w:pPr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br w:type="page"/>
      </w:r>
    </w:p>
    <w:p w14:paraId="3BC4793B" w14:textId="77777777" w:rsidR="00867580" w:rsidRDefault="00867580">
      <w:pPr>
        <w:rPr>
          <w:rFonts w:ascii="Poppins" w:hAnsi="Poppins" w:cs="Poppins"/>
          <w:sz w:val="22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347D89" w:rsidRPr="001325E1" w14:paraId="76C7BE02" w14:textId="77777777" w:rsidTr="00347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7490167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bookmarkStart w:id="31" w:name="_Hlk35866214"/>
            <w:r w:rsidRPr="001325E1">
              <w:rPr>
                <w:rFonts w:ascii="Poppins" w:hAnsi="Poppins" w:cs="Poppins"/>
              </w:rPr>
              <w:t>Průřezová témata v oblasti sportu</w:t>
            </w:r>
          </w:p>
        </w:tc>
      </w:tr>
      <w:tr w:rsidR="00347D89" w:rsidRPr="001325E1" w14:paraId="57DF3B09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7D13AA6" w14:textId="2A4E12B4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Opatření č. 1</w:t>
            </w:r>
            <w:r w:rsidR="00104C18">
              <w:rPr>
                <w:rFonts w:ascii="Poppins" w:hAnsi="Poppins" w:cs="Poppins"/>
              </w:rPr>
              <w:t>2</w:t>
            </w:r>
          </w:p>
        </w:tc>
        <w:tc>
          <w:tcPr>
            <w:tcW w:w="6861" w:type="dxa"/>
          </w:tcPr>
          <w:p w14:paraId="60C3F01C" w14:textId="41E57762" w:rsidR="00347D89" w:rsidRPr="00BA56A6" w:rsidRDefault="00325E9E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</w:rPr>
            </w:pPr>
            <w:r w:rsidRPr="00681D8A">
              <w:rPr>
                <w:rFonts w:ascii="Poppins" w:eastAsia="Calibri" w:hAnsi="Poppins" w:cs="Poppins"/>
                <w:b/>
                <w:bCs/>
              </w:rPr>
              <w:t>Realizovat opatření vedoucí ke genderové rovnosti ve sportu</w:t>
            </w:r>
          </w:p>
        </w:tc>
      </w:tr>
      <w:tr w:rsidR="00E07640" w:rsidRPr="00E07640" w14:paraId="72E39287" w14:textId="77777777" w:rsidTr="00347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9E8B272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5F1281A6" w14:textId="19255912" w:rsidR="00347D89" w:rsidRPr="00E07640" w:rsidRDefault="00347D89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Výchozím materiálem pro tuto oblast je Vládní strategie pro rovnost žen a</w:t>
            </w:r>
            <w:r w:rsidR="00865071">
              <w:rPr>
                <w:rFonts w:ascii="Poppins" w:hAnsi="Poppins" w:cs="Poppins"/>
              </w:rPr>
              <w:t> </w:t>
            </w:r>
            <w:r w:rsidRPr="00E07640">
              <w:rPr>
                <w:rFonts w:ascii="Poppins" w:hAnsi="Poppins" w:cs="Poppins"/>
              </w:rPr>
              <w:t xml:space="preserve">mužů v České republice na léta </w:t>
            </w:r>
            <w:proofErr w:type="gramStart"/>
            <w:r w:rsidRPr="00E07640">
              <w:rPr>
                <w:rFonts w:ascii="Poppins" w:hAnsi="Poppins" w:cs="Poppins"/>
              </w:rPr>
              <w:t>2014 – 2020</w:t>
            </w:r>
            <w:proofErr w:type="gramEnd"/>
            <w:r w:rsidRPr="00E07640">
              <w:rPr>
                <w:rFonts w:ascii="Poppins" w:hAnsi="Poppins" w:cs="Poppins"/>
              </w:rPr>
              <w:t xml:space="preserve"> (usnesení vlády č.</w:t>
            </w:r>
            <w:r w:rsidR="00865071">
              <w:rPr>
                <w:rFonts w:ascii="Poppins" w:hAnsi="Poppins" w:cs="Poppins"/>
              </w:rPr>
              <w:t> </w:t>
            </w:r>
            <w:r w:rsidRPr="00E07640">
              <w:rPr>
                <w:rFonts w:ascii="Poppins" w:hAnsi="Poppins" w:cs="Poppins"/>
              </w:rPr>
              <w:t>931/2014)</w:t>
            </w:r>
            <w:r w:rsidR="00947000">
              <w:rPr>
                <w:rFonts w:ascii="Poppins" w:hAnsi="Poppins" w:cs="Poppins"/>
              </w:rPr>
              <w:t>, případně další na ni navazující strategický dokument, který schválí Vláda ČR pro období po roce 2020</w:t>
            </w:r>
            <w:r w:rsidRPr="00E07640">
              <w:rPr>
                <w:rFonts w:ascii="Poppins" w:hAnsi="Poppins" w:cs="Poppins"/>
              </w:rPr>
              <w:t>.</w:t>
            </w:r>
          </w:p>
          <w:p w14:paraId="6404AD05" w14:textId="7955E1D3" w:rsidR="00347D89" w:rsidRPr="00E07640" w:rsidRDefault="00347D89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Základním principem demokratické společnosti je podpora stejných práv žen a mužů</w:t>
            </w:r>
            <w:r w:rsidR="00A722C3">
              <w:rPr>
                <w:rFonts w:ascii="Poppins" w:hAnsi="Poppins" w:cs="Poppins"/>
              </w:rPr>
              <w:t>, kde</w:t>
            </w:r>
            <w:r w:rsidRPr="00E07640">
              <w:rPr>
                <w:rFonts w:ascii="Poppins" w:hAnsi="Poppins" w:cs="Poppins"/>
              </w:rPr>
              <w:t xml:space="preserve"> hraje významnou roli</w:t>
            </w:r>
            <w:r w:rsidR="00947000">
              <w:rPr>
                <w:rFonts w:ascii="Poppins" w:hAnsi="Poppins" w:cs="Poppins"/>
              </w:rPr>
              <w:t xml:space="preserve"> rovnost v odměňování žen a mužů, </w:t>
            </w:r>
            <w:r w:rsidRPr="00E07640">
              <w:rPr>
                <w:rFonts w:ascii="Poppins" w:hAnsi="Poppins" w:cs="Poppins"/>
              </w:rPr>
              <w:t>politika slaďování profesního, rodinného i osobního života</w:t>
            </w:r>
            <w:r w:rsidR="00947000">
              <w:rPr>
                <w:rFonts w:ascii="Poppins" w:hAnsi="Poppins" w:cs="Poppins"/>
              </w:rPr>
              <w:t xml:space="preserve"> či boj proti sexuálnímu obtěžování ve sportu</w:t>
            </w:r>
            <w:r w:rsidRPr="00E07640">
              <w:rPr>
                <w:rFonts w:ascii="Poppins" w:hAnsi="Poppins" w:cs="Poppins"/>
              </w:rPr>
              <w:t>. Jde</w:t>
            </w:r>
            <w:r w:rsidR="00A722C3">
              <w:rPr>
                <w:rFonts w:ascii="Poppins" w:hAnsi="Poppins" w:cs="Poppins"/>
              </w:rPr>
              <w:t xml:space="preserve"> </w:t>
            </w:r>
            <w:r w:rsidRPr="00E07640">
              <w:rPr>
                <w:rFonts w:ascii="Poppins" w:hAnsi="Poppins" w:cs="Poppins"/>
              </w:rPr>
              <w:t>o postupné narovnávání podmínek pro pohybové aktivity všech obyvatel bez rozdílu talentu, genderu, věku, původu, vyznání, handicapu, ale i ekonomického a sociálního statusu, pro organizované i neorganizované</w:t>
            </w:r>
            <w:r w:rsidR="00947000">
              <w:rPr>
                <w:rFonts w:ascii="Poppins" w:hAnsi="Poppins" w:cs="Poppins"/>
              </w:rPr>
              <w:t xml:space="preserve"> sportovkyně a</w:t>
            </w:r>
            <w:r w:rsidRPr="00E07640">
              <w:rPr>
                <w:rFonts w:ascii="Poppins" w:hAnsi="Poppins" w:cs="Poppins"/>
              </w:rPr>
              <w:t xml:space="preserve"> sportovce.</w:t>
            </w:r>
          </w:p>
          <w:p w14:paraId="226E925A" w14:textId="652BD2EB" w:rsidR="00665DF9" w:rsidRPr="00E07640" w:rsidRDefault="00347D89" w:rsidP="00665DF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Důležitým</w:t>
            </w:r>
            <w:r w:rsidR="00947000">
              <w:rPr>
                <w:rFonts w:ascii="Poppins" w:hAnsi="Poppins" w:cs="Poppins"/>
              </w:rPr>
              <w:t>i</w:t>
            </w:r>
            <w:r w:rsidRPr="00E07640">
              <w:rPr>
                <w:rFonts w:ascii="Poppins" w:hAnsi="Poppins" w:cs="Poppins"/>
              </w:rPr>
              <w:t xml:space="preserve"> </w:t>
            </w:r>
            <w:r w:rsidR="007E4840">
              <w:rPr>
                <w:rFonts w:ascii="Poppins" w:hAnsi="Poppins" w:cs="Poppins"/>
              </w:rPr>
              <w:t xml:space="preserve">součástmi </w:t>
            </w:r>
            <w:r w:rsidR="00947000">
              <w:rPr>
                <w:rFonts w:ascii="Poppins" w:hAnsi="Poppins" w:cs="Poppins"/>
              </w:rPr>
              <w:t>jsou osvěta v </w:t>
            </w:r>
            <w:r w:rsidR="00A722C3">
              <w:rPr>
                <w:rFonts w:ascii="Poppins" w:hAnsi="Poppins" w:cs="Poppins"/>
              </w:rPr>
              <w:t>oblasti</w:t>
            </w:r>
            <w:r w:rsidR="00947000">
              <w:rPr>
                <w:rFonts w:ascii="Poppins" w:hAnsi="Poppins" w:cs="Poppins"/>
              </w:rPr>
              <w:t xml:space="preserve"> rovného odměňování žen i</w:t>
            </w:r>
            <w:r w:rsidR="00865071">
              <w:rPr>
                <w:rFonts w:ascii="Poppins" w:hAnsi="Poppins" w:cs="Poppins"/>
              </w:rPr>
              <w:t> </w:t>
            </w:r>
            <w:r w:rsidR="00947000">
              <w:rPr>
                <w:rFonts w:ascii="Poppins" w:hAnsi="Poppins" w:cs="Poppins"/>
              </w:rPr>
              <w:t xml:space="preserve">mužů ve sportu, a to na všech </w:t>
            </w:r>
            <w:r w:rsidR="00A722C3">
              <w:rPr>
                <w:rFonts w:ascii="Poppins" w:hAnsi="Poppins" w:cs="Poppins"/>
              </w:rPr>
              <w:t xml:space="preserve">úrovních a ve všech věkových kategoriích, </w:t>
            </w:r>
            <w:r w:rsidRPr="00E07640">
              <w:rPr>
                <w:rFonts w:ascii="Poppins" w:hAnsi="Poppins" w:cs="Poppins"/>
              </w:rPr>
              <w:t>podpora sportovních aktivit</w:t>
            </w:r>
            <w:r w:rsidR="00BA56A6">
              <w:rPr>
                <w:rFonts w:ascii="Poppins" w:hAnsi="Poppins" w:cs="Poppins"/>
              </w:rPr>
              <w:t xml:space="preserve"> všech osob</w:t>
            </w:r>
            <w:r w:rsidR="00A722C3">
              <w:rPr>
                <w:rFonts w:ascii="Poppins" w:hAnsi="Poppins" w:cs="Poppins"/>
              </w:rPr>
              <w:t>,</w:t>
            </w:r>
            <w:r w:rsidR="00BA56A6">
              <w:rPr>
                <w:rFonts w:ascii="Poppins" w:hAnsi="Poppins" w:cs="Poppins"/>
              </w:rPr>
              <w:t xml:space="preserve"> bez ohledu na pohlaví, na všech úrovních, včetně</w:t>
            </w:r>
            <w:r w:rsidR="00A722C3">
              <w:rPr>
                <w:rFonts w:ascii="Poppins" w:hAnsi="Poppins" w:cs="Poppins"/>
              </w:rPr>
              <w:t xml:space="preserve"> volb</w:t>
            </w:r>
            <w:r w:rsidR="00BA56A6">
              <w:rPr>
                <w:rFonts w:ascii="Poppins" w:hAnsi="Poppins" w:cs="Poppins"/>
              </w:rPr>
              <w:t>y</w:t>
            </w:r>
            <w:r w:rsidR="00A722C3">
              <w:rPr>
                <w:rFonts w:ascii="Poppins" w:hAnsi="Poppins" w:cs="Poppins"/>
              </w:rPr>
              <w:t xml:space="preserve"> genderově nestereotypních sportovních disciplín i</w:t>
            </w:r>
            <w:r w:rsidR="00865071">
              <w:rPr>
                <w:rFonts w:ascii="Poppins" w:hAnsi="Poppins" w:cs="Poppins"/>
              </w:rPr>
              <w:t> </w:t>
            </w:r>
            <w:r w:rsidR="00A722C3">
              <w:rPr>
                <w:rFonts w:ascii="Poppins" w:hAnsi="Poppins" w:cs="Poppins"/>
              </w:rPr>
              <w:t xml:space="preserve">potírání sexismu a sexuálního obtěžování ve sportu. </w:t>
            </w:r>
          </w:p>
          <w:p w14:paraId="06F15201" w14:textId="5C002782" w:rsidR="00347D89" w:rsidRPr="00E07640" w:rsidRDefault="00665DF9" w:rsidP="00665DF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Důležitým</w:t>
            </w:r>
            <w:r w:rsidR="00A722C3">
              <w:rPr>
                <w:rFonts w:ascii="Poppins" w:hAnsi="Poppins" w:cs="Poppins"/>
              </w:rPr>
              <w:t>i</w:t>
            </w:r>
            <w:r w:rsidRPr="00E07640">
              <w:rPr>
                <w:rFonts w:ascii="Poppins" w:hAnsi="Poppins" w:cs="Poppins"/>
              </w:rPr>
              <w:t xml:space="preserve"> nástroj</w:t>
            </w:r>
            <w:r w:rsidR="00A722C3">
              <w:rPr>
                <w:rFonts w:ascii="Poppins" w:hAnsi="Poppins" w:cs="Poppins"/>
              </w:rPr>
              <w:t>i</w:t>
            </w:r>
            <w:r w:rsidRPr="00E07640">
              <w:rPr>
                <w:rFonts w:ascii="Poppins" w:hAnsi="Poppins" w:cs="Poppins"/>
              </w:rPr>
              <w:t xml:space="preserve"> pro naplňování tohoto opatření </w:t>
            </w:r>
            <w:r w:rsidRPr="00BA56A6">
              <w:rPr>
                <w:rFonts w:ascii="Poppins" w:hAnsi="Poppins" w:cs="Poppins"/>
              </w:rPr>
              <w:t xml:space="preserve">bude </w:t>
            </w:r>
            <w:r w:rsidR="00E63182" w:rsidRPr="00554BEF">
              <w:rPr>
                <w:rFonts w:ascii="Poppins" w:hAnsi="Poppins" w:cs="Poppins"/>
              </w:rPr>
              <w:t>podpor</w:t>
            </w:r>
            <w:r w:rsidR="005F61B9" w:rsidRPr="00732BE3">
              <w:rPr>
                <w:rFonts w:ascii="Poppins" w:hAnsi="Poppins" w:cs="Poppins"/>
              </w:rPr>
              <w:t>a</w:t>
            </w:r>
            <w:r w:rsidR="00E63182">
              <w:rPr>
                <w:rFonts w:ascii="Poppins" w:hAnsi="Poppins" w:cs="Poppins"/>
              </w:rPr>
              <w:t xml:space="preserve"> </w:t>
            </w:r>
            <w:r w:rsidR="004829B2">
              <w:rPr>
                <w:rFonts w:ascii="Poppins" w:hAnsi="Poppins" w:cs="Poppins"/>
              </w:rPr>
              <w:t>a</w:t>
            </w:r>
            <w:r w:rsidR="00865071">
              <w:rPr>
                <w:rFonts w:ascii="Poppins" w:hAnsi="Poppins" w:cs="Poppins"/>
              </w:rPr>
              <w:t> </w:t>
            </w:r>
            <w:r w:rsidR="004829B2">
              <w:rPr>
                <w:rFonts w:ascii="Poppins" w:hAnsi="Poppins" w:cs="Poppins"/>
              </w:rPr>
              <w:t>podnět</w:t>
            </w:r>
            <w:r w:rsidR="005F61B9">
              <w:rPr>
                <w:rFonts w:ascii="Poppins" w:hAnsi="Poppins" w:cs="Poppins"/>
              </w:rPr>
              <w:t>y</w:t>
            </w:r>
            <w:r w:rsidR="004829B2">
              <w:rPr>
                <w:rFonts w:ascii="Poppins" w:hAnsi="Poppins" w:cs="Poppins"/>
              </w:rPr>
              <w:t xml:space="preserve"> sportovním organizacím k přípravě </w:t>
            </w:r>
            <w:r w:rsidR="00A722C3" w:rsidRPr="00CA5226">
              <w:rPr>
                <w:rFonts w:ascii="Poppins" w:hAnsi="Poppins" w:cs="Poppins"/>
              </w:rPr>
              <w:t>metodických podkladů</w:t>
            </w:r>
            <w:r w:rsidR="004829B2">
              <w:rPr>
                <w:rFonts w:ascii="Poppins" w:hAnsi="Poppins" w:cs="Poppins"/>
              </w:rPr>
              <w:t xml:space="preserve"> a</w:t>
            </w:r>
            <w:r w:rsidR="00865071">
              <w:rPr>
                <w:rFonts w:ascii="Poppins" w:hAnsi="Poppins" w:cs="Poppins"/>
              </w:rPr>
              <w:t> </w:t>
            </w:r>
            <w:r w:rsidR="00A722C3" w:rsidRPr="00E63182">
              <w:rPr>
                <w:rFonts w:ascii="Poppins" w:hAnsi="Poppins" w:cs="Poppins"/>
              </w:rPr>
              <w:t>pomůcek</w:t>
            </w:r>
            <w:r w:rsidR="004829B2">
              <w:rPr>
                <w:rFonts w:ascii="Poppins" w:hAnsi="Poppins" w:cs="Poppins"/>
              </w:rPr>
              <w:t xml:space="preserve"> pro genderovou rovnost</w:t>
            </w:r>
            <w:r w:rsidR="00A722C3">
              <w:rPr>
                <w:rFonts w:ascii="Poppins" w:hAnsi="Poppins" w:cs="Poppins"/>
              </w:rPr>
              <w:t>,</w:t>
            </w:r>
            <w:r w:rsidR="005F61B9">
              <w:rPr>
                <w:rFonts w:ascii="Poppins" w:hAnsi="Poppins" w:cs="Poppins"/>
              </w:rPr>
              <w:t xml:space="preserve"> </w:t>
            </w:r>
            <w:r w:rsidRPr="00E07640">
              <w:rPr>
                <w:rFonts w:ascii="Poppins" w:hAnsi="Poppins" w:cs="Poppins"/>
              </w:rPr>
              <w:t>komunikace se sportovními organizacemi v této oblasti</w:t>
            </w:r>
          </w:p>
        </w:tc>
      </w:tr>
      <w:tr w:rsidR="00347D89" w:rsidRPr="001325E1" w14:paraId="049CA5E2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F793EA7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Vazba na koncepci SPORT 2025</w:t>
            </w:r>
          </w:p>
        </w:tc>
        <w:tc>
          <w:tcPr>
            <w:tcW w:w="6861" w:type="dxa"/>
          </w:tcPr>
          <w:p w14:paraId="09655F05" w14:textId="77777777" w:rsidR="00BF7E1F" w:rsidRDefault="00BF7E1F" w:rsidP="00BF7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Strategické cíle</w:t>
            </w:r>
          </w:p>
          <w:p w14:paraId="10FAE7D6" w14:textId="77777777" w:rsidR="00347D89" w:rsidRPr="00E07640" w:rsidRDefault="00BF7E1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 xml:space="preserve">Rozvoj sportu pro všechny  </w:t>
            </w:r>
          </w:p>
        </w:tc>
      </w:tr>
      <w:tr w:rsidR="00347D89" w:rsidRPr="001325E1" w14:paraId="6DED30B6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89477DE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Cílová skupina</w:t>
            </w:r>
          </w:p>
        </w:tc>
        <w:tc>
          <w:tcPr>
            <w:tcW w:w="6861" w:type="dxa"/>
          </w:tcPr>
          <w:p w14:paraId="42C72BEE" w14:textId="77777777" w:rsidR="00347D89" w:rsidRPr="001325E1" w:rsidRDefault="00347D89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sportovní organizace, odborná veřejnost</w:t>
            </w:r>
          </w:p>
        </w:tc>
      </w:tr>
      <w:tr w:rsidR="00347D89" w:rsidRPr="001325E1" w14:paraId="42390845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F729B7F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Termín realizace</w:t>
            </w:r>
          </w:p>
        </w:tc>
        <w:tc>
          <w:tcPr>
            <w:tcW w:w="6861" w:type="dxa"/>
          </w:tcPr>
          <w:p w14:paraId="2AC427D6" w14:textId="77777777" w:rsidR="00347D89" w:rsidRPr="001325E1" w:rsidRDefault="00791A0C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>Průběžně od 1.1. 2020 – do 31.12. 2021</w:t>
            </w:r>
          </w:p>
        </w:tc>
      </w:tr>
      <w:tr w:rsidR="00347D89" w:rsidRPr="001325E1" w14:paraId="5DCE3DC8" w14:textId="77777777" w:rsidTr="00347D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0FF1C81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Zodpovídá</w:t>
            </w:r>
          </w:p>
        </w:tc>
        <w:tc>
          <w:tcPr>
            <w:tcW w:w="6861" w:type="dxa"/>
          </w:tcPr>
          <w:p w14:paraId="75F547BE" w14:textId="77777777" w:rsidR="00347D89" w:rsidRPr="001325E1" w:rsidRDefault="00347D89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347D89" w:rsidRPr="001325E1" w14:paraId="16F35930" w14:textId="77777777" w:rsidTr="0034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4C2501F0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Realizátor</w:t>
            </w:r>
          </w:p>
        </w:tc>
        <w:tc>
          <w:tcPr>
            <w:tcW w:w="6861" w:type="dxa"/>
          </w:tcPr>
          <w:p w14:paraId="42C83DB0" w14:textId="77777777" w:rsidR="00347D89" w:rsidRPr="001325E1" w:rsidRDefault="00347D89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sportovní hnutí</w:t>
            </w:r>
          </w:p>
        </w:tc>
      </w:tr>
      <w:tr w:rsidR="00347D89" w:rsidRPr="001325E1" w14:paraId="05F68789" w14:textId="77777777" w:rsidTr="00681D8A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0B14E86" w14:textId="77777777" w:rsidR="00347D89" w:rsidRPr="001325E1" w:rsidRDefault="00347D89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Indikátor realizace</w:t>
            </w:r>
          </w:p>
        </w:tc>
        <w:tc>
          <w:tcPr>
            <w:tcW w:w="0" w:type="dxa"/>
          </w:tcPr>
          <w:p w14:paraId="7D1E141D" w14:textId="7E79271F" w:rsidR="00347D89" w:rsidRPr="00E07640" w:rsidRDefault="005F61B9" w:rsidP="00681D8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363ECB">
              <w:rPr>
                <w:rFonts w:ascii="Poppins" w:hAnsi="Poppins" w:cs="Poppins"/>
              </w:rPr>
              <w:t>M</w:t>
            </w:r>
            <w:r w:rsidR="004829B2" w:rsidRPr="00363ECB">
              <w:rPr>
                <w:rFonts w:ascii="Poppins" w:hAnsi="Poppins" w:cs="Poppins"/>
              </w:rPr>
              <w:t xml:space="preserve">etodické podklady a </w:t>
            </w:r>
            <w:r w:rsidR="00681D8A" w:rsidRPr="00363ECB">
              <w:rPr>
                <w:rFonts w:ascii="Poppins" w:hAnsi="Poppins" w:cs="Poppins"/>
              </w:rPr>
              <w:t xml:space="preserve">materiály </w:t>
            </w:r>
            <w:r w:rsidRPr="00363ECB">
              <w:rPr>
                <w:rFonts w:ascii="Poppins" w:hAnsi="Poppins" w:cs="Poppins"/>
              </w:rPr>
              <w:t>pro genderovou rovnost</w:t>
            </w:r>
            <w:r>
              <w:rPr>
                <w:rFonts w:ascii="Poppins" w:hAnsi="Poppins" w:cs="Poppins"/>
              </w:rPr>
              <w:t xml:space="preserve"> </w:t>
            </w:r>
          </w:p>
        </w:tc>
      </w:tr>
      <w:bookmarkEnd w:id="31"/>
    </w:tbl>
    <w:p w14:paraId="5DBA54EE" w14:textId="5EC3FBFC" w:rsidR="00DE17E0" w:rsidRDefault="00DE17E0" w:rsidP="009B5C73">
      <w:pPr>
        <w:rPr>
          <w:rFonts w:ascii="Poppins" w:hAnsi="Poppins" w:cs="Poppins"/>
          <w:sz w:val="22"/>
        </w:rPr>
      </w:pPr>
    </w:p>
    <w:p w14:paraId="1FA6CD10" w14:textId="5D15A279" w:rsidR="00363ECB" w:rsidRDefault="00363ECB">
      <w:pPr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br w:type="page"/>
      </w:r>
    </w:p>
    <w:p w14:paraId="2206D69F" w14:textId="77777777" w:rsidR="00363ECB" w:rsidRDefault="00363ECB" w:rsidP="009B5C73">
      <w:pPr>
        <w:rPr>
          <w:rFonts w:ascii="Poppins" w:hAnsi="Poppins" w:cs="Poppins"/>
          <w:sz w:val="22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077527" w:rsidRPr="001325E1" w14:paraId="120C3A93" w14:textId="77777777" w:rsidTr="00320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hideMark/>
          </w:tcPr>
          <w:p w14:paraId="04DC49EA" w14:textId="77777777" w:rsidR="00077527" w:rsidRPr="001325E1" w:rsidRDefault="00077527" w:rsidP="00077527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Průřezová témata v oblasti sportu</w:t>
            </w:r>
          </w:p>
        </w:tc>
      </w:tr>
      <w:tr w:rsidR="00077527" w:rsidRPr="001325E1" w14:paraId="1AB532D3" w14:textId="77777777" w:rsidTr="0032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14:paraId="7A2FE574" w14:textId="25BE286D" w:rsidR="00077527" w:rsidRPr="001325E1" w:rsidRDefault="00077527" w:rsidP="00077527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Opatření č. 1</w:t>
            </w:r>
            <w:r w:rsidR="00104C18">
              <w:rPr>
                <w:rFonts w:ascii="Poppins" w:hAnsi="Poppins" w:cs="Poppins"/>
              </w:rPr>
              <w:t>3</w:t>
            </w:r>
          </w:p>
        </w:tc>
        <w:tc>
          <w:tcPr>
            <w:tcW w:w="6861" w:type="dxa"/>
            <w:hideMark/>
          </w:tcPr>
          <w:p w14:paraId="1A827AFE" w14:textId="1B21B3BC" w:rsidR="00077527" w:rsidRPr="001325E1" w:rsidRDefault="00077527" w:rsidP="000775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1325E1">
              <w:rPr>
                <w:rFonts w:ascii="Poppins" w:hAnsi="Poppins" w:cs="Poppins"/>
                <w:b/>
              </w:rPr>
              <w:t xml:space="preserve">Zabezpečit podporu v oblasti </w:t>
            </w:r>
            <w:proofErr w:type="spellStart"/>
            <w:r w:rsidRPr="001325E1">
              <w:rPr>
                <w:rFonts w:ascii="Poppins" w:hAnsi="Poppins" w:cs="Poppins"/>
                <w:b/>
              </w:rPr>
              <w:t>parasportu</w:t>
            </w:r>
            <w:proofErr w:type="spellEnd"/>
          </w:p>
        </w:tc>
      </w:tr>
      <w:tr w:rsidR="00077527" w:rsidRPr="001325E1" w14:paraId="419E3706" w14:textId="77777777" w:rsidTr="00320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14:paraId="346B863F" w14:textId="77777777" w:rsidR="00077527" w:rsidRPr="001325E1" w:rsidRDefault="00077527" w:rsidP="00077527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Popis a zdůvodnění opatření </w:t>
            </w:r>
          </w:p>
        </w:tc>
        <w:tc>
          <w:tcPr>
            <w:tcW w:w="6861" w:type="dxa"/>
            <w:hideMark/>
          </w:tcPr>
          <w:p w14:paraId="1C09DE34" w14:textId="33B20538" w:rsidR="00077527" w:rsidRPr="001325E1" w:rsidRDefault="00077527" w:rsidP="0007752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Sportovní prostředí </w:t>
            </w:r>
            <w:proofErr w:type="spellStart"/>
            <w:r w:rsidRPr="001325E1">
              <w:rPr>
                <w:rFonts w:ascii="Poppins" w:hAnsi="Poppins" w:cs="Poppins"/>
              </w:rPr>
              <w:t>parasportu</w:t>
            </w:r>
            <w:proofErr w:type="spellEnd"/>
            <w:r w:rsidRPr="001325E1">
              <w:rPr>
                <w:rFonts w:ascii="Poppins" w:hAnsi="Poppins" w:cs="Poppins"/>
              </w:rPr>
              <w:t xml:space="preserve"> v ČR je dlouhodobě roztříštěné, chybí zde jakýkoliv rozvojový dokument a na něj navazující odpovídající aktivity širokého sportovního prostředí, které by v této oblasti v dostatečné míře respektovaly aktuální směry dané stanovami IPC, Strategickým plánem IPC na roky 2019-2022, Úmluvou OSN o právech osob se zdravotním postižením a Závěry Rady Evropské unie a zástupců členských států zasedajících v Radě o přístupu osob se zdravotním postižením ke sportu.  V oblasti </w:t>
            </w:r>
            <w:proofErr w:type="spellStart"/>
            <w:r w:rsidRPr="001325E1">
              <w:rPr>
                <w:rFonts w:ascii="Poppins" w:hAnsi="Poppins" w:cs="Poppins"/>
              </w:rPr>
              <w:t>parasportu</w:t>
            </w:r>
            <w:proofErr w:type="spellEnd"/>
            <w:r w:rsidRPr="001325E1">
              <w:rPr>
                <w:rFonts w:ascii="Poppins" w:hAnsi="Poppins" w:cs="Poppins"/>
              </w:rPr>
              <w:t xml:space="preserve"> chybí nastavení odpovídajících demokratických a</w:t>
            </w:r>
            <w:r w:rsidR="00865071">
              <w:rPr>
                <w:rFonts w:ascii="Poppins" w:hAnsi="Poppins" w:cs="Poppins"/>
              </w:rPr>
              <w:t> </w:t>
            </w:r>
            <w:r w:rsidRPr="001325E1">
              <w:rPr>
                <w:rFonts w:ascii="Poppins" w:hAnsi="Poppins" w:cs="Poppins"/>
              </w:rPr>
              <w:t xml:space="preserve">transparentních kompetencí všech sportovních organizací působících v oblasti reprezentace a řízení jednotlivých sportů. V podobné situaci se nachází také všechny další úrovně organizovaného i neorganizovaného </w:t>
            </w:r>
            <w:proofErr w:type="spellStart"/>
            <w:r w:rsidRPr="001325E1">
              <w:rPr>
                <w:rFonts w:ascii="Poppins" w:hAnsi="Poppins" w:cs="Poppins"/>
              </w:rPr>
              <w:t>parasportu</w:t>
            </w:r>
            <w:proofErr w:type="spellEnd"/>
            <w:r w:rsidRPr="001325E1">
              <w:rPr>
                <w:rFonts w:ascii="Poppins" w:hAnsi="Poppins" w:cs="Poppins"/>
              </w:rPr>
              <w:t xml:space="preserve">. Tento stav má za následek nízkou úroveň kvality realizovaného </w:t>
            </w:r>
            <w:proofErr w:type="spellStart"/>
            <w:r w:rsidRPr="001325E1">
              <w:rPr>
                <w:rFonts w:ascii="Poppins" w:hAnsi="Poppins" w:cs="Poppins"/>
              </w:rPr>
              <w:t>parasportu</w:t>
            </w:r>
            <w:proofErr w:type="spellEnd"/>
            <w:r w:rsidRPr="001325E1">
              <w:rPr>
                <w:rFonts w:ascii="Poppins" w:hAnsi="Poppins" w:cs="Poppins"/>
              </w:rPr>
              <w:t xml:space="preserve"> na všech úrovních, což má mimo jiné za následek zásadní dlouhodobě klesající snížení úspěšnosti českých výprav na vrcholných soutěžích v </w:t>
            </w:r>
            <w:proofErr w:type="spellStart"/>
            <w:r w:rsidRPr="001325E1">
              <w:rPr>
                <w:rFonts w:ascii="Poppins" w:hAnsi="Poppins" w:cs="Poppins"/>
              </w:rPr>
              <w:t>parasportu</w:t>
            </w:r>
            <w:proofErr w:type="spellEnd"/>
            <w:r w:rsidRPr="001325E1">
              <w:rPr>
                <w:rFonts w:ascii="Poppins" w:hAnsi="Poppins" w:cs="Poppins"/>
              </w:rPr>
              <w:t>. Vytváření podmínek pro sport zdravotně postižených občanů ukládá NSA zákon</w:t>
            </w:r>
            <w:r>
              <w:rPr>
                <w:rFonts w:ascii="Poppins" w:hAnsi="Poppins" w:cs="Poppins"/>
              </w:rPr>
              <w:t xml:space="preserve"> o podpoře sportu</w:t>
            </w:r>
            <w:r w:rsidRPr="001325E1">
              <w:rPr>
                <w:rFonts w:ascii="Poppins" w:hAnsi="Poppins" w:cs="Poppins"/>
              </w:rPr>
              <w:t xml:space="preserve">. Pro zajištění kvalitních podmínek bude vytvořen střednědobý Strategický plán rozvoje </w:t>
            </w:r>
            <w:proofErr w:type="spellStart"/>
            <w:r w:rsidRPr="001325E1">
              <w:rPr>
                <w:rFonts w:ascii="Poppins" w:hAnsi="Poppins" w:cs="Poppins"/>
              </w:rPr>
              <w:t>parasportu</w:t>
            </w:r>
            <w:proofErr w:type="spellEnd"/>
            <w:r w:rsidRPr="001325E1">
              <w:rPr>
                <w:rFonts w:ascii="Poppins" w:hAnsi="Poppins" w:cs="Poppins"/>
              </w:rPr>
              <w:t xml:space="preserve"> v ČR 2020-2022, který upřesní směry, kterými se má spolupráce vládních i nevládních organizací v následujícím období ubírat. Ze Strategického plánu bude kromě jiného vycházet nastavení některých zásadních kritérií jednotlivých výzev pro investiční i neinvestiční podporu </w:t>
            </w:r>
            <w:proofErr w:type="spellStart"/>
            <w:r w:rsidRPr="001325E1">
              <w:rPr>
                <w:rFonts w:ascii="Poppins" w:hAnsi="Poppins" w:cs="Poppins"/>
              </w:rPr>
              <w:t>parasportu</w:t>
            </w:r>
            <w:proofErr w:type="spellEnd"/>
            <w:r w:rsidRPr="001325E1">
              <w:rPr>
                <w:rFonts w:ascii="Poppins" w:hAnsi="Poppins" w:cs="Poppins"/>
              </w:rPr>
              <w:t xml:space="preserve">. Ze Strategického plánu bude zároveň vycházet další metodická podpora NSA směrem k prostředí </w:t>
            </w:r>
            <w:proofErr w:type="spellStart"/>
            <w:r w:rsidRPr="001325E1">
              <w:rPr>
                <w:rFonts w:ascii="Poppins" w:hAnsi="Poppins" w:cs="Poppins"/>
              </w:rPr>
              <w:t>parasportu</w:t>
            </w:r>
            <w:proofErr w:type="spellEnd"/>
            <w:r w:rsidRPr="001325E1">
              <w:rPr>
                <w:rFonts w:ascii="Poppins" w:hAnsi="Poppins" w:cs="Poppins"/>
              </w:rPr>
              <w:t>.</w:t>
            </w:r>
          </w:p>
        </w:tc>
      </w:tr>
      <w:tr w:rsidR="00077527" w:rsidRPr="001325E1" w14:paraId="50490C10" w14:textId="77777777" w:rsidTr="0032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14:paraId="6DB1BB9E" w14:textId="77777777" w:rsidR="00077527" w:rsidRPr="001325E1" w:rsidRDefault="00077527" w:rsidP="00077527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Vazba na koncepci SPORT 2025</w:t>
            </w:r>
          </w:p>
        </w:tc>
        <w:tc>
          <w:tcPr>
            <w:tcW w:w="6861" w:type="dxa"/>
            <w:hideMark/>
          </w:tcPr>
          <w:p w14:paraId="56777F74" w14:textId="77777777" w:rsidR="00077527" w:rsidRDefault="00F560B5" w:rsidP="000775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Strategické cíle </w:t>
            </w:r>
          </w:p>
          <w:p w14:paraId="41616413" w14:textId="77777777" w:rsidR="00F560B5" w:rsidRPr="00E07640" w:rsidRDefault="00F560B5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Sport handicapovaných</w:t>
            </w:r>
          </w:p>
        </w:tc>
      </w:tr>
      <w:tr w:rsidR="00077527" w:rsidRPr="001325E1" w14:paraId="55A30BB5" w14:textId="77777777" w:rsidTr="003206B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14:paraId="1D608F84" w14:textId="77777777" w:rsidR="00077527" w:rsidRPr="001325E1" w:rsidRDefault="00077527" w:rsidP="00077527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Cílová skupina</w:t>
            </w:r>
          </w:p>
        </w:tc>
        <w:tc>
          <w:tcPr>
            <w:tcW w:w="6861" w:type="dxa"/>
            <w:hideMark/>
          </w:tcPr>
          <w:p w14:paraId="1C6E7C4B" w14:textId="77777777" w:rsidR="00077527" w:rsidRPr="001325E1" w:rsidRDefault="00077527" w:rsidP="000775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sportovní spolky, regiony, odborná a sportovní veřejnost</w:t>
            </w:r>
          </w:p>
        </w:tc>
      </w:tr>
      <w:tr w:rsidR="00077527" w:rsidRPr="001325E1" w14:paraId="175E3268" w14:textId="77777777" w:rsidTr="0032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14:paraId="6B04FD03" w14:textId="77777777" w:rsidR="00077527" w:rsidRPr="001325E1" w:rsidRDefault="00077527" w:rsidP="00077527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Termín realizace</w:t>
            </w:r>
          </w:p>
        </w:tc>
        <w:tc>
          <w:tcPr>
            <w:tcW w:w="6861" w:type="dxa"/>
          </w:tcPr>
          <w:p w14:paraId="396B4943" w14:textId="77777777" w:rsidR="00077527" w:rsidRPr="006903CA" w:rsidRDefault="00791A0C" w:rsidP="000775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 xml:space="preserve">30. 6. </w:t>
            </w:r>
            <w:r w:rsidR="00077527" w:rsidRPr="006903CA">
              <w:rPr>
                <w:rFonts w:ascii="Poppins" w:hAnsi="Poppins" w:cs="Poppins"/>
                <w:iCs/>
              </w:rPr>
              <w:t>2020</w:t>
            </w:r>
            <w:r w:rsidR="00077527">
              <w:rPr>
                <w:rFonts w:ascii="Poppins" w:hAnsi="Poppins" w:cs="Poppins"/>
                <w:iCs/>
              </w:rPr>
              <w:t>:</w:t>
            </w:r>
            <w:r w:rsidR="00077527" w:rsidRPr="006903CA">
              <w:rPr>
                <w:rFonts w:ascii="Poppins" w:hAnsi="Poppins" w:cs="Poppins"/>
                <w:iCs/>
              </w:rPr>
              <w:t xml:space="preserve"> </w:t>
            </w:r>
            <w:r w:rsidR="00421A14">
              <w:rPr>
                <w:rFonts w:ascii="Poppins" w:hAnsi="Poppins" w:cs="Poppins"/>
                <w:iCs/>
              </w:rPr>
              <w:t>S</w:t>
            </w:r>
            <w:r w:rsidR="00077527" w:rsidRPr="006903CA">
              <w:rPr>
                <w:rFonts w:ascii="Poppins" w:hAnsi="Poppins" w:cs="Poppins"/>
                <w:iCs/>
              </w:rPr>
              <w:t xml:space="preserve">trategický plán rozvoje </w:t>
            </w:r>
            <w:proofErr w:type="spellStart"/>
            <w:r w:rsidR="00077527" w:rsidRPr="006903CA">
              <w:rPr>
                <w:rFonts w:ascii="Poppins" w:hAnsi="Poppins" w:cs="Poppins"/>
                <w:iCs/>
              </w:rPr>
              <w:t>parasportu</w:t>
            </w:r>
            <w:proofErr w:type="spellEnd"/>
            <w:r w:rsidR="00077527" w:rsidRPr="006903CA">
              <w:rPr>
                <w:rFonts w:ascii="Poppins" w:hAnsi="Poppins" w:cs="Poppins"/>
                <w:iCs/>
              </w:rPr>
              <w:t xml:space="preserve"> v ČR na roky </w:t>
            </w:r>
            <w:proofErr w:type="gramStart"/>
            <w:r w:rsidR="00077527" w:rsidRPr="006903CA">
              <w:rPr>
                <w:rFonts w:ascii="Poppins" w:hAnsi="Poppins" w:cs="Poppins"/>
                <w:iCs/>
              </w:rPr>
              <w:t>2020 – 2022</w:t>
            </w:r>
            <w:proofErr w:type="gramEnd"/>
          </w:p>
          <w:p w14:paraId="63E65BD7" w14:textId="77777777" w:rsidR="00077527" w:rsidRPr="001325E1" w:rsidRDefault="00791A0C" w:rsidP="000775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/>
              </w:rPr>
            </w:pPr>
            <w:r>
              <w:rPr>
                <w:rFonts w:ascii="Poppins" w:hAnsi="Poppins" w:cs="Poppins"/>
                <w:iCs/>
              </w:rPr>
              <w:t>Průběžně od 1.1. 2020 – do 31.12. 2021</w:t>
            </w:r>
            <w:r w:rsidR="00077527" w:rsidRPr="006903CA">
              <w:rPr>
                <w:rFonts w:ascii="Poppins" w:hAnsi="Poppins" w:cs="Poppins"/>
                <w:iCs/>
              </w:rPr>
              <w:t xml:space="preserve">: semináře, metodická podpora sportovních spolků v oblasti </w:t>
            </w:r>
            <w:proofErr w:type="spellStart"/>
            <w:r w:rsidR="00077527" w:rsidRPr="006903CA">
              <w:rPr>
                <w:rFonts w:ascii="Poppins" w:hAnsi="Poppins" w:cs="Poppins"/>
                <w:iCs/>
              </w:rPr>
              <w:t>parasportu</w:t>
            </w:r>
            <w:proofErr w:type="spellEnd"/>
          </w:p>
        </w:tc>
      </w:tr>
      <w:tr w:rsidR="00077527" w:rsidRPr="001325E1" w14:paraId="54ABEF92" w14:textId="77777777" w:rsidTr="003206B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14:paraId="13C07775" w14:textId="77777777" w:rsidR="00077527" w:rsidRPr="001325E1" w:rsidRDefault="00077527" w:rsidP="00077527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Zodpovídá</w:t>
            </w:r>
          </w:p>
        </w:tc>
        <w:tc>
          <w:tcPr>
            <w:tcW w:w="6861" w:type="dxa"/>
            <w:hideMark/>
          </w:tcPr>
          <w:p w14:paraId="59B37568" w14:textId="77777777" w:rsidR="00077527" w:rsidRPr="001325E1" w:rsidRDefault="00077527" w:rsidP="000775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077527" w:rsidRPr="001325E1" w14:paraId="6A65C3DD" w14:textId="77777777" w:rsidTr="0032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14:paraId="6312973E" w14:textId="77777777" w:rsidR="00077527" w:rsidRPr="001325E1" w:rsidRDefault="00077527" w:rsidP="00077527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Realizátor</w:t>
            </w:r>
          </w:p>
        </w:tc>
        <w:tc>
          <w:tcPr>
            <w:tcW w:w="6861" w:type="dxa"/>
            <w:hideMark/>
          </w:tcPr>
          <w:p w14:paraId="5B41123E" w14:textId="77777777" w:rsidR="00077527" w:rsidRPr="001325E1" w:rsidRDefault="00077527" w:rsidP="000775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ČPV</w:t>
            </w:r>
          </w:p>
        </w:tc>
      </w:tr>
      <w:tr w:rsidR="00077527" w:rsidRPr="001325E1" w14:paraId="1F97359D" w14:textId="77777777" w:rsidTr="003206B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14:paraId="5D17F257" w14:textId="77777777" w:rsidR="00077527" w:rsidRPr="001325E1" w:rsidRDefault="00077527" w:rsidP="00077527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Indikátor realizace</w:t>
            </w:r>
          </w:p>
        </w:tc>
        <w:tc>
          <w:tcPr>
            <w:tcW w:w="6861" w:type="dxa"/>
            <w:hideMark/>
          </w:tcPr>
          <w:p w14:paraId="7AB8D383" w14:textId="77777777" w:rsidR="00077527" w:rsidRPr="001325E1" w:rsidRDefault="00077527" w:rsidP="000775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Koncepční materiál</w:t>
            </w:r>
            <w:r>
              <w:rPr>
                <w:rFonts w:ascii="Poppins" w:hAnsi="Poppins" w:cs="Poppins"/>
              </w:rPr>
              <w:t xml:space="preserve">, dotační programy, </w:t>
            </w:r>
            <w:r w:rsidRPr="001325E1">
              <w:rPr>
                <w:rFonts w:ascii="Poppins" w:hAnsi="Poppins" w:cs="Poppins"/>
              </w:rPr>
              <w:t>semináře</w:t>
            </w:r>
            <w:r>
              <w:rPr>
                <w:rFonts w:ascii="Poppins" w:hAnsi="Poppins" w:cs="Poppins"/>
              </w:rPr>
              <w:t xml:space="preserve">, </w:t>
            </w:r>
            <w:r w:rsidRPr="001325E1">
              <w:rPr>
                <w:rFonts w:ascii="Poppins" w:hAnsi="Poppins" w:cs="Poppins"/>
              </w:rPr>
              <w:t>účastníci</w:t>
            </w:r>
          </w:p>
        </w:tc>
      </w:tr>
    </w:tbl>
    <w:p w14:paraId="06F0869B" w14:textId="77777777" w:rsidR="00077527" w:rsidRDefault="00077527">
      <w:pPr>
        <w:rPr>
          <w:rFonts w:ascii="Poppins" w:hAnsi="Poppins" w:cs="Poppins"/>
          <w:sz w:val="22"/>
        </w:rPr>
      </w:pPr>
    </w:p>
    <w:p w14:paraId="54688F1F" w14:textId="77777777" w:rsidR="00077527" w:rsidRDefault="00077527">
      <w:pPr>
        <w:rPr>
          <w:rFonts w:ascii="Poppins" w:hAnsi="Poppins" w:cs="Poppins"/>
          <w:sz w:val="22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A53902" w:rsidRPr="001325E1" w14:paraId="32755B2B" w14:textId="77777777" w:rsidTr="00A53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A47758C" w14:textId="77777777" w:rsidR="00A53902" w:rsidRPr="001325E1" w:rsidRDefault="00DE17E0" w:rsidP="002B6F25">
            <w:pPr>
              <w:spacing w:before="120" w:after="12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br w:type="page"/>
            </w:r>
            <w:r w:rsidR="00A53902" w:rsidRPr="001325E1">
              <w:rPr>
                <w:rFonts w:ascii="Poppins" w:hAnsi="Poppins" w:cs="Poppins"/>
              </w:rPr>
              <w:t>Průřezová témata v oblasti sportu</w:t>
            </w:r>
          </w:p>
        </w:tc>
      </w:tr>
      <w:tr w:rsidR="00A53902" w:rsidRPr="001325E1" w14:paraId="74B79EE5" w14:textId="77777777" w:rsidTr="00A5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B375C42" w14:textId="22629098" w:rsidR="00A53902" w:rsidRPr="001325E1" w:rsidRDefault="00A53902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Opatření č. 1</w:t>
            </w:r>
            <w:r w:rsidR="00104C18">
              <w:rPr>
                <w:rFonts w:ascii="Poppins" w:hAnsi="Poppins" w:cs="Poppins"/>
              </w:rPr>
              <w:t>4</w:t>
            </w:r>
          </w:p>
        </w:tc>
        <w:tc>
          <w:tcPr>
            <w:tcW w:w="6861" w:type="dxa"/>
          </w:tcPr>
          <w:p w14:paraId="75DB2F6F" w14:textId="76F8F18F" w:rsidR="00A53902" w:rsidRPr="001325E1" w:rsidRDefault="00A53902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1325E1">
              <w:rPr>
                <w:rFonts w:ascii="Poppins" w:hAnsi="Poppins" w:cs="Poppins"/>
                <w:b/>
              </w:rPr>
              <w:t>Zajistit postupné navyšování finančních prostředků směřovaných do podpory sportu</w:t>
            </w:r>
          </w:p>
        </w:tc>
      </w:tr>
      <w:tr w:rsidR="00A53902" w:rsidRPr="001325E1" w14:paraId="1ECA60D0" w14:textId="77777777" w:rsidTr="00A5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4357B4D9" w14:textId="77777777" w:rsidR="00A53902" w:rsidRPr="001325E1" w:rsidRDefault="00A53902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16C1B3D7" w14:textId="591A2860" w:rsidR="00A53902" w:rsidRPr="001325E1" w:rsidRDefault="00A53902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Toto opatření by mělo zajistit finanční stabilitu sportovního prostředí v</w:t>
            </w:r>
            <w:r w:rsidR="00865071">
              <w:rPr>
                <w:rFonts w:ascii="Poppins" w:hAnsi="Poppins" w:cs="Poppins"/>
              </w:rPr>
              <w:t> </w:t>
            </w:r>
            <w:r w:rsidRPr="001325E1">
              <w:rPr>
                <w:rFonts w:ascii="Poppins" w:hAnsi="Poppins" w:cs="Poppins"/>
              </w:rPr>
              <w:t>ČR.</w:t>
            </w:r>
          </w:p>
          <w:p w14:paraId="201CEBC4" w14:textId="7B8454A3" w:rsidR="00554BEF" w:rsidRDefault="00A53902" w:rsidP="00084C9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</w:rPr>
            </w:pPr>
            <w:r w:rsidRPr="001325E1">
              <w:rPr>
                <w:rFonts w:ascii="Poppins" w:hAnsi="Poppins" w:cs="Poppins"/>
              </w:rPr>
              <w:t>Snahou je cílově navyšovat objem prostředků na sport ze stávajících 0,</w:t>
            </w:r>
            <w:r w:rsidR="0008566F">
              <w:rPr>
                <w:rFonts w:ascii="Poppins" w:hAnsi="Poppins" w:cs="Poppins"/>
              </w:rPr>
              <w:t>5</w:t>
            </w:r>
            <w:r w:rsidR="005E7E2E">
              <w:rPr>
                <w:rFonts w:ascii="Poppins" w:hAnsi="Poppins" w:cs="Poppins"/>
              </w:rPr>
              <w:t>4</w:t>
            </w:r>
            <w:r w:rsidR="00E47F3A">
              <w:rPr>
                <w:rFonts w:ascii="Poppins" w:hAnsi="Poppins" w:cs="Poppins"/>
              </w:rPr>
              <w:t> </w:t>
            </w:r>
            <w:r w:rsidRPr="001325E1">
              <w:rPr>
                <w:rFonts w:ascii="Poppins" w:hAnsi="Poppins" w:cs="Poppins"/>
              </w:rPr>
              <w:t>% na 1</w:t>
            </w:r>
            <w:r w:rsidR="00E47F3A">
              <w:rPr>
                <w:rFonts w:ascii="Poppins" w:hAnsi="Poppins" w:cs="Poppins"/>
              </w:rPr>
              <w:t> </w:t>
            </w:r>
            <w:r w:rsidRPr="001325E1">
              <w:rPr>
                <w:rFonts w:ascii="Poppins" w:hAnsi="Poppins" w:cs="Poppins"/>
              </w:rPr>
              <w:t xml:space="preserve">% státního rozpočtu, v souladu se schválenou </w:t>
            </w:r>
            <w:r w:rsidR="00084C96">
              <w:rPr>
                <w:rFonts w:ascii="Poppins" w:hAnsi="Poppins" w:cs="Poppins"/>
              </w:rPr>
              <w:t>k</w:t>
            </w:r>
            <w:r w:rsidRPr="001325E1">
              <w:rPr>
                <w:rFonts w:ascii="Poppins" w:hAnsi="Poppins" w:cs="Poppins"/>
              </w:rPr>
              <w:t xml:space="preserve">oncepcí SPORT 2025. </w:t>
            </w:r>
            <w:r w:rsidR="00472B9B">
              <w:rPr>
                <w:rFonts w:ascii="Poppins" w:hAnsi="Poppins" w:cs="Poppins"/>
                <w:bCs/>
              </w:rPr>
              <w:t>Zároveň je</w:t>
            </w:r>
            <w:r w:rsidRPr="001325E1">
              <w:rPr>
                <w:rFonts w:ascii="Poppins" w:hAnsi="Poppins" w:cs="Poppins"/>
                <w:bCs/>
              </w:rPr>
              <w:t xml:space="preserve"> třeba </w:t>
            </w:r>
            <w:r w:rsidR="00472B9B">
              <w:rPr>
                <w:rFonts w:ascii="Poppins" w:hAnsi="Poppins" w:cs="Poppins"/>
                <w:bCs/>
              </w:rPr>
              <w:t xml:space="preserve">motivovat kraje a obce k </w:t>
            </w:r>
            <w:r w:rsidRPr="001325E1">
              <w:rPr>
                <w:rFonts w:ascii="Poppins" w:hAnsi="Poppins" w:cs="Poppins"/>
                <w:bCs/>
              </w:rPr>
              <w:t xml:space="preserve">navýšení rozpočtu na podporu sportu, a to na obvyklou úroveň EU. Daňové příjmy obcí a krajů, které získávají v rámci </w:t>
            </w:r>
            <w:bookmarkStart w:id="32" w:name="_GoBack"/>
            <w:r w:rsidRPr="001325E1">
              <w:rPr>
                <w:rFonts w:ascii="Poppins" w:hAnsi="Poppins" w:cs="Poppins"/>
                <w:bCs/>
              </w:rPr>
              <w:t>RUD</w:t>
            </w:r>
            <w:bookmarkEnd w:id="32"/>
            <w:r w:rsidRPr="001325E1">
              <w:rPr>
                <w:rFonts w:ascii="Poppins" w:hAnsi="Poppins" w:cs="Poppins"/>
                <w:bCs/>
              </w:rPr>
              <w:t xml:space="preserve">, nejsou účelově vázány a jejich použití patří do samostatné působnosti obcí či krajů. </w:t>
            </w:r>
          </w:p>
          <w:p w14:paraId="108D7B93" w14:textId="1EAFEBBA" w:rsidR="00A53902" w:rsidRPr="001325E1" w:rsidRDefault="00084C96" w:rsidP="00084C9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K</w:t>
            </w:r>
            <w:r w:rsidR="00A53902" w:rsidRPr="001325E1">
              <w:rPr>
                <w:rFonts w:ascii="Poppins" w:hAnsi="Poppins" w:cs="Poppins"/>
                <w:bCs/>
              </w:rPr>
              <w:t xml:space="preserve">oncepce </w:t>
            </w:r>
            <w:r w:rsidR="00567662">
              <w:rPr>
                <w:rFonts w:ascii="Poppins" w:hAnsi="Poppins" w:cs="Poppins"/>
                <w:bCs/>
              </w:rPr>
              <w:t>SPORT</w:t>
            </w:r>
            <w:r w:rsidR="00A53902" w:rsidRPr="001325E1">
              <w:rPr>
                <w:rFonts w:ascii="Poppins" w:hAnsi="Poppins" w:cs="Poppins"/>
                <w:bCs/>
              </w:rPr>
              <w:t xml:space="preserve"> 2025 a následná rozpracování akčních plánů chtějí usilovat o maximální využití </w:t>
            </w:r>
            <w:r w:rsidR="00554BEF">
              <w:rPr>
                <w:rFonts w:ascii="Poppins" w:hAnsi="Poppins" w:cs="Poppins"/>
                <w:bCs/>
              </w:rPr>
              <w:t>státních f</w:t>
            </w:r>
            <w:r w:rsidR="00A53902" w:rsidRPr="001325E1">
              <w:rPr>
                <w:rFonts w:ascii="Poppins" w:hAnsi="Poppins" w:cs="Poppins"/>
                <w:bCs/>
              </w:rPr>
              <w:t>inančních prostředků pro sport.</w:t>
            </w:r>
          </w:p>
        </w:tc>
      </w:tr>
      <w:tr w:rsidR="00A53902" w:rsidRPr="001325E1" w14:paraId="56C87ABD" w14:textId="77777777" w:rsidTr="00A5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4F0DE0F" w14:textId="77777777" w:rsidR="00A53902" w:rsidRPr="001325E1" w:rsidRDefault="00A53902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Vazba na koncepci SPORT 2025</w:t>
            </w:r>
          </w:p>
        </w:tc>
        <w:tc>
          <w:tcPr>
            <w:tcW w:w="6861" w:type="dxa"/>
          </w:tcPr>
          <w:p w14:paraId="3783BEC4" w14:textId="77777777" w:rsidR="00BF7E1F" w:rsidRDefault="00BF7E1F" w:rsidP="00BF7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Podmínky naplňování koncepce</w:t>
            </w:r>
          </w:p>
          <w:p w14:paraId="543A2C76" w14:textId="77777777" w:rsidR="00A53902" w:rsidRPr="00E07640" w:rsidRDefault="00BF7E1F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Dotační politika</w:t>
            </w:r>
          </w:p>
        </w:tc>
      </w:tr>
      <w:tr w:rsidR="00A53902" w:rsidRPr="001325E1" w14:paraId="564E902B" w14:textId="77777777" w:rsidTr="00A5390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41996A0" w14:textId="77777777" w:rsidR="00A53902" w:rsidRPr="001325E1" w:rsidRDefault="00A53902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Cílová skupina</w:t>
            </w:r>
          </w:p>
        </w:tc>
        <w:tc>
          <w:tcPr>
            <w:tcW w:w="6861" w:type="dxa"/>
          </w:tcPr>
          <w:p w14:paraId="44B45C87" w14:textId="77777777" w:rsidR="00A53902" w:rsidRPr="001325E1" w:rsidRDefault="00A53902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regiony, sportovní organizace,</w:t>
            </w:r>
          </w:p>
        </w:tc>
      </w:tr>
      <w:tr w:rsidR="00A53902" w:rsidRPr="001325E1" w14:paraId="4D7C3961" w14:textId="77777777" w:rsidTr="00A5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EFD9565" w14:textId="77777777" w:rsidR="00A53902" w:rsidRPr="001325E1" w:rsidRDefault="00A53902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Termín realizace</w:t>
            </w:r>
          </w:p>
        </w:tc>
        <w:tc>
          <w:tcPr>
            <w:tcW w:w="6861" w:type="dxa"/>
          </w:tcPr>
          <w:p w14:paraId="0158FA05" w14:textId="77777777" w:rsidR="00A53902" w:rsidRPr="001325E1" w:rsidRDefault="00791A0C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>Průběžně od 1.1. 2020 – do 31.12. 2021</w:t>
            </w:r>
          </w:p>
        </w:tc>
      </w:tr>
      <w:tr w:rsidR="00A53902" w:rsidRPr="001325E1" w14:paraId="05E02A0B" w14:textId="77777777" w:rsidTr="00A5390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1B2147C" w14:textId="77777777" w:rsidR="00A53902" w:rsidRPr="001325E1" w:rsidRDefault="00A53902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Zodpovídá</w:t>
            </w:r>
          </w:p>
        </w:tc>
        <w:tc>
          <w:tcPr>
            <w:tcW w:w="6861" w:type="dxa"/>
          </w:tcPr>
          <w:p w14:paraId="17C89A9D" w14:textId="77777777" w:rsidR="00A53902" w:rsidRPr="001325E1" w:rsidRDefault="00A53902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</w:t>
            </w:r>
          </w:p>
        </w:tc>
      </w:tr>
      <w:tr w:rsidR="00A53902" w:rsidRPr="001325E1" w14:paraId="7D771B77" w14:textId="77777777" w:rsidTr="00A5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3B99389" w14:textId="77777777" w:rsidR="00A53902" w:rsidRPr="001325E1" w:rsidRDefault="00A53902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Realizátor</w:t>
            </w:r>
          </w:p>
        </w:tc>
        <w:tc>
          <w:tcPr>
            <w:tcW w:w="6861" w:type="dxa"/>
          </w:tcPr>
          <w:p w14:paraId="015D9057" w14:textId="77777777" w:rsidR="00A53902" w:rsidRPr="001325E1" w:rsidRDefault="00A53902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NSA, sportovní organizace, regiony</w:t>
            </w:r>
          </w:p>
        </w:tc>
      </w:tr>
      <w:tr w:rsidR="00A53902" w:rsidRPr="001325E1" w14:paraId="0AFEB807" w14:textId="77777777" w:rsidTr="00A5390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D659778" w14:textId="77777777" w:rsidR="00A53902" w:rsidRPr="001325E1" w:rsidRDefault="00A53902" w:rsidP="002B6F25">
            <w:pPr>
              <w:spacing w:before="120" w:after="120"/>
              <w:rPr>
                <w:rFonts w:ascii="Poppins" w:hAnsi="Poppins" w:cs="Poppins"/>
              </w:rPr>
            </w:pPr>
            <w:r w:rsidRPr="001325E1">
              <w:rPr>
                <w:rFonts w:ascii="Poppins" w:hAnsi="Poppins" w:cs="Poppins"/>
              </w:rPr>
              <w:t>Indikátor realizace</w:t>
            </w:r>
          </w:p>
        </w:tc>
        <w:tc>
          <w:tcPr>
            <w:tcW w:w="6861" w:type="dxa"/>
          </w:tcPr>
          <w:p w14:paraId="1D70C9E9" w14:textId="5DF2F172" w:rsidR="00A53902" w:rsidRPr="001325E1" w:rsidRDefault="00554BEF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Postupné navyšování objemů prostředků státního rozpočtu určených na sport</w:t>
            </w:r>
            <w:r w:rsidR="00D9783C">
              <w:rPr>
                <w:rFonts w:ascii="Poppins" w:hAnsi="Poppins" w:cs="Poppins"/>
              </w:rPr>
              <w:t xml:space="preserve"> v souladu s cílem koncepce SPORT 2025</w:t>
            </w:r>
            <w:r>
              <w:rPr>
                <w:rFonts w:ascii="Poppins" w:hAnsi="Poppins" w:cs="Poppins"/>
              </w:rPr>
              <w:t>.</w:t>
            </w:r>
          </w:p>
        </w:tc>
      </w:tr>
    </w:tbl>
    <w:p w14:paraId="68E6A9D9" w14:textId="77777777" w:rsidR="00DE17E0" w:rsidRDefault="00DE17E0" w:rsidP="009B5C73">
      <w:pPr>
        <w:rPr>
          <w:rFonts w:ascii="Poppins" w:hAnsi="Poppins" w:cs="Poppins"/>
          <w:sz w:val="22"/>
        </w:rPr>
      </w:pPr>
    </w:p>
    <w:p w14:paraId="740EEAB5" w14:textId="77777777" w:rsidR="00DE17E0" w:rsidRDefault="00DE17E0">
      <w:pPr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br w:type="page"/>
      </w:r>
    </w:p>
    <w:p w14:paraId="7B4F0BC6" w14:textId="77777777" w:rsidR="00A53902" w:rsidRDefault="00A53902" w:rsidP="00FD0D94">
      <w:pPr>
        <w:pStyle w:val="Nadpis2"/>
        <w:numPr>
          <w:ilvl w:val="1"/>
          <w:numId w:val="18"/>
        </w:numPr>
        <w:rPr>
          <w:rFonts w:ascii="Poppins" w:hAnsi="Poppins" w:cs="Poppins"/>
          <w:sz w:val="28"/>
          <w:szCs w:val="28"/>
        </w:rPr>
      </w:pPr>
      <w:bookmarkStart w:id="33" w:name="_Toc36458531"/>
      <w:r w:rsidRPr="00655D12">
        <w:rPr>
          <w:rFonts w:ascii="Poppins" w:hAnsi="Poppins" w:cs="Poppins"/>
          <w:sz w:val="28"/>
          <w:szCs w:val="28"/>
        </w:rPr>
        <w:lastRenderedPageBreak/>
        <w:t>Opatření proti negativním jevům ve sportu</w:t>
      </w:r>
      <w:bookmarkEnd w:id="33"/>
    </w:p>
    <w:p w14:paraId="2283AC09" w14:textId="77777777" w:rsidR="00077527" w:rsidRPr="00077527" w:rsidRDefault="00077527" w:rsidP="00077527">
      <w:pPr>
        <w:rPr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5E5356" w:rsidRPr="005E5356" w14:paraId="283BDB21" w14:textId="77777777" w:rsidTr="005E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06B878C" w14:textId="77777777" w:rsidR="005E5356" w:rsidRPr="005E5356" w:rsidRDefault="005E5356" w:rsidP="002B6F25">
            <w:pPr>
              <w:spacing w:before="120" w:after="120"/>
              <w:ind w:left="1416" w:hanging="1416"/>
              <w:rPr>
                <w:rFonts w:ascii="Poppins" w:hAnsi="Poppins" w:cs="Poppins"/>
              </w:rPr>
            </w:pPr>
            <w:r w:rsidRPr="005E5356">
              <w:rPr>
                <w:rFonts w:ascii="Poppins" w:hAnsi="Poppins" w:cs="Poppins"/>
              </w:rPr>
              <w:t xml:space="preserve">Opatření proti negativním jevům ve sportu </w:t>
            </w:r>
          </w:p>
        </w:tc>
      </w:tr>
      <w:tr w:rsidR="005E5356" w:rsidRPr="005E5356" w14:paraId="617655BA" w14:textId="77777777" w:rsidTr="005E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B524F97" w14:textId="6FEDD3EB" w:rsidR="005E5356" w:rsidRPr="00DD548D" w:rsidRDefault="005E5356" w:rsidP="002B6F25">
            <w:pPr>
              <w:spacing w:before="120" w:after="120"/>
              <w:ind w:left="1416" w:hanging="1416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Opatření č. 1</w:t>
            </w:r>
            <w:r w:rsidR="00104C18">
              <w:rPr>
                <w:rFonts w:ascii="Poppins" w:hAnsi="Poppins" w:cs="Poppins"/>
                <w:bCs w:val="0"/>
              </w:rPr>
              <w:t>5</w:t>
            </w:r>
          </w:p>
        </w:tc>
        <w:tc>
          <w:tcPr>
            <w:tcW w:w="6861" w:type="dxa"/>
          </w:tcPr>
          <w:p w14:paraId="3FC41C16" w14:textId="14F77CBE" w:rsidR="005E5356" w:rsidRPr="005E5356" w:rsidRDefault="005E5356" w:rsidP="002B6F2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</w:rPr>
            </w:pPr>
            <w:r w:rsidRPr="005E5356">
              <w:rPr>
                <w:rFonts w:ascii="Poppins" w:eastAsia="Times New Roman" w:hAnsi="Poppins" w:cs="Poppins"/>
                <w:b/>
                <w:bCs/>
              </w:rPr>
              <w:t>Aktualizovat antidopingový program</w:t>
            </w:r>
          </w:p>
        </w:tc>
      </w:tr>
      <w:tr w:rsidR="005E5356" w:rsidRPr="005E5356" w14:paraId="2294BEE2" w14:textId="77777777" w:rsidTr="005E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3C3A354" w14:textId="77777777" w:rsidR="005E5356" w:rsidRPr="00DD548D" w:rsidRDefault="005E5356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535D906D" w14:textId="77777777" w:rsidR="005E5356" w:rsidRPr="005E5356" w:rsidRDefault="005E5356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5E5356">
              <w:rPr>
                <w:rFonts w:ascii="Poppins" w:hAnsi="Poppins" w:cs="Poppins"/>
              </w:rPr>
              <w:t xml:space="preserve">Vzhledem k tomu, že od 1. ledna 2021 bude v účinnosti nový Světový antidopingový kodex (Kodex) a související standardy, bude příprava střednědobého antidopingového programu realizována v roce 2021 dle těchto dokumentů WADA. </w:t>
            </w:r>
          </w:p>
          <w:p w14:paraId="477A874E" w14:textId="77777777" w:rsidR="005E5356" w:rsidRPr="005E5356" w:rsidRDefault="005E5356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Times New Roman" w:hAnsi="Poppins" w:cs="Poppins"/>
              </w:rPr>
            </w:pPr>
            <w:r w:rsidRPr="005E5356">
              <w:rPr>
                <w:rFonts w:ascii="Poppins" w:hAnsi="Poppins" w:cs="Poppins"/>
              </w:rPr>
              <w:t xml:space="preserve">Pro jednotlivé kalendářní roky bude vypracován Roční plán činnosti </w:t>
            </w:r>
            <w:r w:rsidRPr="005E5356">
              <w:rPr>
                <w:rFonts w:ascii="Poppins" w:eastAsia="Times New Roman" w:hAnsi="Poppins" w:cs="Poppins"/>
              </w:rPr>
              <w:t>Antidopingového výboru ČR (ADV</w:t>
            </w:r>
            <w:r w:rsidR="00C00455">
              <w:rPr>
                <w:rFonts w:ascii="Poppins" w:eastAsia="Times New Roman" w:hAnsi="Poppins" w:cs="Poppins"/>
              </w:rPr>
              <w:t xml:space="preserve"> ČR</w:t>
            </w:r>
            <w:r w:rsidRPr="005E5356">
              <w:rPr>
                <w:rFonts w:ascii="Poppins" w:eastAsia="Times New Roman" w:hAnsi="Poppins" w:cs="Poppins"/>
              </w:rPr>
              <w:t xml:space="preserve">), který deklaruje cíle ADV </w:t>
            </w:r>
            <w:r w:rsidR="00C00455">
              <w:rPr>
                <w:rFonts w:ascii="Poppins" w:eastAsia="Times New Roman" w:hAnsi="Poppins" w:cs="Poppins"/>
              </w:rPr>
              <w:t xml:space="preserve">ČR </w:t>
            </w:r>
            <w:r w:rsidRPr="005E5356">
              <w:rPr>
                <w:rFonts w:ascii="Poppins" w:eastAsia="Times New Roman" w:hAnsi="Poppins" w:cs="Poppins"/>
              </w:rPr>
              <w:t>vytyčené pro dané období včetně informace o plánovaném využití rozpočtových prostředků.</w:t>
            </w:r>
          </w:p>
          <w:p w14:paraId="42A58FC8" w14:textId="1C1E4CFA" w:rsidR="005E5356" w:rsidRPr="005E5356" w:rsidRDefault="005E5356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Times New Roman" w:hAnsi="Poppins" w:cs="Poppins"/>
              </w:rPr>
            </w:pPr>
            <w:r w:rsidRPr="005E5356">
              <w:rPr>
                <w:rFonts w:ascii="Poppins" w:eastAsia="Times New Roman" w:hAnsi="Poppins" w:cs="Poppins"/>
              </w:rPr>
              <w:t>Národní antidopingový program vychází z Kodexu a zákona</w:t>
            </w:r>
            <w:r w:rsidR="00104C18">
              <w:rPr>
                <w:rFonts w:ascii="Poppins" w:eastAsia="Times New Roman" w:hAnsi="Poppins" w:cs="Poppins"/>
              </w:rPr>
              <w:t xml:space="preserve"> o podpoře sportu</w:t>
            </w:r>
            <w:r w:rsidRPr="005E5356">
              <w:rPr>
                <w:rFonts w:ascii="Poppins" w:eastAsia="Times New Roman" w:hAnsi="Poppins" w:cs="Poppins"/>
              </w:rPr>
              <w:t xml:space="preserve">. Jeho součástí bude mj. revidovaná Směrnice pro kontrolu a postih dopingu ve sportu a zásady pro prevenci a vzdělávání. </w:t>
            </w:r>
          </w:p>
          <w:p w14:paraId="6489BA54" w14:textId="77777777" w:rsidR="005E5356" w:rsidRPr="005E5356" w:rsidRDefault="005E5356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Times New Roman" w:hAnsi="Poppins" w:cs="Poppins"/>
              </w:rPr>
            </w:pPr>
            <w:r w:rsidRPr="005E5356">
              <w:rPr>
                <w:rFonts w:ascii="Poppins" w:eastAsia="Times New Roman" w:hAnsi="Poppins" w:cs="Poppins"/>
              </w:rPr>
              <w:t>Součástí tohoto opatření je vytvoření Národní platformy pro dodržování Mezinárodní úmluvy proti dopingu ve sportu, která vznikne na základě doporučení Konference smluvních stran COP 7 a bude se skládat ze zástupců zúčastněných vládních i nevládních organizací.</w:t>
            </w:r>
          </w:p>
          <w:p w14:paraId="12BE1E15" w14:textId="4C7C8CF7" w:rsidR="005E5356" w:rsidRPr="005E5356" w:rsidRDefault="005E5356" w:rsidP="002B6F2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Times New Roman" w:hAnsi="Poppins" w:cs="Poppins"/>
              </w:rPr>
            </w:pPr>
            <w:r w:rsidRPr="005E5356">
              <w:rPr>
                <w:rFonts w:ascii="Poppins" w:eastAsia="Times New Roman" w:hAnsi="Poppins" w:cs="Poppins"/>
              </w:rPr>
              <w:t xml:space="preserve">Zajištění realizace prostřednictvím příspěvkové organizace a kontrolu uskutečňování antidopingového programu ukládá NSA zákon o podpoře sportu. </w:t>
            </w:r>
          </w:p>
        </w:tc>
      </w:tr>
      <w:tr w:rsidR="005E5356" w:rsidRPr="005E5356" w14:paraId="19A5AAA3" w14:textId="77777777" w:rsidTr="005E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F6BA0DE" w14:textId="77777777" w:rsidR="005E5356" w:rsidRPr="00DD548D" w:rsidRDefault="005E5356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Vazba na koncepci SPORT 2025</w:t>
            </w:r>
          </w:p>
        </w:tc>
        <w:tc>
          <w:tcPr>
            <w:tcW w:w="6861" w:type="dxa"/>
          </w:tcPr>
          <w:p w14:paraId="1F074A67" w14:textId="77777777" w:rsidR="00D832A7" w:rsidRDefault="00D832A7" w:rsidP="00D832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Strategické cíle</w:t>
            </w:r>
          </w:p>
          <w:p w14:paraId="75BE1E84" w14:textId="77777777" w:rsidR="005E5356" w:rsidRPr="00E07640" w:rsidRDefault="00D832A7" w:rsidP="00E07640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Konkurence schopnost sportovní reprezentace</w:t>
            </w:r>
          </w:p>
        </w:tc>
      </w:tr>
      <w:tr w:rsidR="005E5356" w:rsidRPr="005E5356" w14:paraId="166E28DB" w14:textId="77777777" w:rsidTr="005E535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38FEC49" w14:textId="77777777" w:rsidR="005E5356" w:rsidRPr="00DD548D" w:rsidRDefault="005E5356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Cílová skupina</w:t>
            </w:r>
          </w:p>
        </w:tc>
        <w:tc>
          <w:tcPr>
            <w:tcW w:w="6861" w:type="dxa"/>
          </w:tcPr>
          <w:p w14:paraId="4368616B" w14:textId="77777777" w:rsidR="005E5356" w:rsidRPr="005E5356" w:rsidRDefault="005E5356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5E5356">
              <w:rPr>
                <w:rFonts w:ascii="Poppins" w:hAnsi="Poppins" w:cs="Poppins"/>
              </w:rPr>
              <w:t>NSA, ADV ČR, sportovní reprezentace, odborná a sportovní veřejnost</w:t>
            </w:r>
          </w:p>
        </w:tc>
      </w:tr>
      <w:tr w:rsidR="005E5356" w:rsidRPr="005E5356" w14:paraId="0C7A42E5" w14:textId="77777777" w:rsidTr="005E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B220B04" w14:textId="77777777" w:rsidR="005E5356" w:rsidRPr="00DD548D" w:rsidRDefault="005E5356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Termín realizace</w:t>
            </w:r>
          </w:p>
        </w:tc>
        <w:tc>
          <w:tcPr>
            <w:tcW w:w="6861" w:type="dxa"/>
          </w:tcPr>
          <w:p w14:paraId="040D4770" w14:textId="77777777" w:rsidR="005E5356" w:rsidRPr="005E5356" w:rsidRDefault="00791A0C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iCs/>
              </w:rPr>
              <w:t>Průběžně od 1.1. 2020 – do 31.12. 2021</w:t>
            </w:r>
          </w:p>
        </w:tc>
      </w:tr>
      <w:tr w:rsidR="005E5356" w:rsidRPr="005E5356" w14:paraId="7FC993DC" w14:textId="77777777" w:rsidTr="005E535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49650F4D" w14:textId="77777777" w:rsidR="005E5356" w:rsidRPr="00DD548D" w:rsidRDefault="005E5356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Zodpovídá</w:t>
            </w:r>
          </w:p>
        </w:tc>
        <w:tc>
          <w:tcPr>
            <w:tcW w:w="6861" w:type="dxa"/>
          </w:tcPr>
          <w:p w14:paraId="4508DB15" w14:textId="77777777" w:rsidR="005E5356" w:rsidRPr="005E5356" w:rsidRDefault="005E5356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5E5356">
              <w:rPr>
                <w:rFonts w:ascii="Poppins" w:hAnsi="Poppins" w:cs="Poppins"/>
              </w:rPr>
              <w:t>NSA</w:t>
            </w:r>
          </w:p>
        </w:tc>
      </w:tr>
      <w:tr w:rsidR="005E5356" w:rsidRPr="005E5356" w14:paraId="46CF125C" w14:textId="77777777" w:rsidTr="005E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33A59F4" w14:textId="77777777" w:rsidR="005E5356" w:rsidRPr="00DD548D" w:rsidRDefault="005E5356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Realizátor</w:t>
            </w:r>
          </w:p>
        </w:tc>
        <w:tc>
          <w:tcPr>
            <w:tcW w:w="6861" w:type="dxa"/>
          </w:tcPr>
          <w:p w14:paraId="2099C95F" w14:textId="77777777" w:rsidR="005E5356" w:rsidRPr="005E5356" w:rsidRDefault="005E5356" w:rsidP="002B6F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5E5356">
              <w:rPr>
                <w:rFonts w:ascii="Poppins" w:hAnsi="Poppins" w:cs="Poppins"/>
              </w:rPr>
              <w:t>ADV ČR/NSA</w:t>
            </w:r>
          </w:p>
        </w:tc>
      </w:tr>
      <w:tr w:rsidR="005E5356" w:rsidRPr="005E5356" w14:paraId="3CFF7C07" w14:textId="77777777" w:rsidTr="005E535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1002CE4" w14:textId="77777777" w:rsidR="005E5356" w:rsidRPr="00DD548D" w:rsidRDefault="005E5356" w:rsidP="002B6F25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Indikátor realizace</w:t>
            </w:r>
          </w:p>
        </w:tc>
        <w:tc>
          <w:tcPr>
            <w:tcW w:w="6861" w:type="dxa"/>
          </w:tcPr>
          <w:p w14:paraId="4EC6D5A8" w14:textId="77777777" w:rsidR="005E5356" w:rsidRPr="005E5356" w:rsidRDefault="005E5356" w:rsidP="002B6F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5E5356">
              <w:rPr>
                <w:rFonts w:ascii="Poppins" w:hAnsi="Poppins" w:cs="Poppins"/>
              </w:rPr>
              <w:t>Roční plán činnosti ADV pro roky 2020 a 2021, Národní antidopingový program ADV ČR, vznik Národní platformy</w:t>
            </w:r>
          </w:p>
        </w:tc>
      </w:tr>
    </w:tbl>
    <w:p w14:paraId="3045E4E5" w14:textId="77777777" w:rsidR="005E5356" w:rsidRDefault="005E5356">
      <w:pPr>
        <w:rPr>
          <w:lang w:eastAsia="cs-CZ"/>
        </w:rPr>
      </w:pPr>
    </w:p>
    <w:p w14:paraId="046B028E" w14:textId="6B5B2405" w:rsidR="00867580" w:rsidRDefault="00867580">
      <w:pPr>
        <w:rPr>
          <w:lang w:eastAsia="cs-CZ"/>
        </w:rPr>
      </w:pPr>
      <w:r>
        <w:rPr>
          <w:lang w:eastAsia="cs-CZ"/>
        </w:rPr>
        <w:br w:type="page"/>
      </w:r>
    </w:p>
    <w:p w14:paraId="184DC181" w14:textId="77777777" w:rsidR="002E363A" w:rsidRDefault="002E363A">
      <w:pPr>
        <w:rPr>
          <w:lang w:eastAsia="cs-CZ"/>
        </w:rPr>
      </w:pPr>
    </w:p>
    <w:tbl>
      <w:tblPr>
        <w:tblStyle w:val="Tabulkasmkou4zvraznn1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2E363A" w:rsidRPr="002E363A" w14:paraId="321D304A" w14:textId="77777777" w:rsidTr="002E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A052303" w14:textId="77777777" w:rsidR="002E363A" w:rsidRPr="002E363A" w:rsidRDefault="002E363A" w:rsidP="002E363A">
            <w:pPr>
              <w:spacing w:before="120" w:after="120"/>
              <w:ind w:left="1416" w:hanging="1416"/>
              <w:rPr>
                <w:rFonts w:ascii="Poppins" w:hAnsi="Poppins" w:cs="Poppins"/>
              </w:rPr>
            </w:pPr>
            <w:r w:rsidRPr="002E363A">
              <w:rPr>
                <w:rFonts w:ascii="Poppins" w:hAnsi="Poppins" w:cs="Poppins"/>
              </w:rPr>
              <w:t>Opatření proti negativním jevům ve sportu</w:t>
            </w:r>
          </w:p>
        </w:tc>
      </w:tr>
      <w:tr w:rsidR="002E363A" w:rsidRPr="002E363A" w14:paraId="6FBA212D" w14:textId="77777777" w:rsidTr="002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4D246A6" w14:textId="0575549F" w:rsidR="002E363A" w:rsidRPr="00DD548D" w:rsidRDefault="002E363A" w:rsidP="002E363A">
            <w:pPr>
              <w:spacing w:before="120" w:after="120"/>
              <w:ind w:left="1416" w:hanging="1416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Opatření 1</w:t>
            </w:r>
            <w:r w:rsidR="00104C18">
              <w:rPr>
                <w:rFonts w:ascii="Poppins" w:hAnsi="Poppins" w:cs="Poppins"/>
                <w:bCs w:val="0"/>
              </w:rPr>
              <w:t>6</w:t>
            </w:r>
          </w:p>
        </w:tc>
        <w:tc>
          <w:tcPr>
            <w:tcW w:w="6861" w:type="dxa"/>
          </w:tcPr>
          <w:p w14:paraId="31ED17E3" w14:textId="75794A67" w:rsidR="002E363A" w:rsidRPr="002E363A" w:rsidRDefault="002E363A" w:rsidP="002E363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2E363A">
              <w:rPr>
                <w:rFonts w:ascii="Poppins" w:hAnsi="Poppins" w:cs="Poppins"/>
                <w:b/>
              </w:rPr>
              <w:t>Plánovat a koordinovat účinný postup proti negativním jevům ve sportu</w:t>
            </w:r>
          </w:p>
        </w:tc>
      </w:tr>
      <w:tr w:rsidR="002E363A" w:rsidRPr="002E363A" w14:paraId="3EE268D5" w14:textId="77777777" w:rsidTr="002E3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297A0A6" w14:textId="77777777" w:rsidR="002E363A" w:rsidRPr="00DD548D" w:rsidRDefault="002E363A" w:rsidP="002E363A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14:paraId="1DFAF053" w14:textId="77777777" w:rsidR="002E363A" w:rsidRPr="002E363A" w:rsidRDefault="002E363A" w:rsidP="002E363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2E363A">
              <w:rPr>
                <w:rFonts w:ascii="Poppins" w:hAnsi="Poppins" w:cs="Poppins"/>
              </w:rPr>
              <w:t>Tato oblast bude zaměřena na řešení aktuálních potřeb sportovního hnutí prostřednictvím spolupráce, podpory a přípravy souvisejících materiálů a dokumentů, které se dotýkají negativních jevů ve sportu. Pouze, jak je uvedeno</w:t>
            </w:r>
            <w:r w:rsidR="00B3434D">
              <w:rPr>
                <w:rFonts w:ascii="Poppins" w:hAnsi="Poppins" w:cs="Poppins"/>
              </w:rPr>
              <w:t xml:space="preserve"> v části 3 </w:t>
            </w:r>
            <w:r w:rsidRPr="002E363A">
              <w:rPr>
                <w:rFonts w:ascii="Poppins" w:hAnsi="Poppins" w:cs="Poppins"/>
              </w:rPr>
              <w:t>materiálu</w:t>
            </w:r>
            <w:r w:rsidR="00B3434D">
              <w:rPr>
                <w:rFonts w:ascii="Poppins" w:hAnsi="Poppins" w:cs="Poppins"/>
              </w:rPr>
              <w:t xml:space="preserve"> „Přehled oblastí a opatření II. Akčního plánu“</w:t>
            </w:r>
            <w:r w:rsidRPr="002E363A">
              <w:rPr>
                <w:rFonts w:ascii="Poppins" w:hAnsi="Poppins" w:cs="Poppins"/>
              </w:rPr>
              <w:t>, nebude řešena oblast ovlivňování sportovních výsledků. V letech 20</w:t>
            </w:r>
            <w:r w:rsidR="008945C7">
              <w:rPr>
                <w:rFonts w:ascii="Poppins" w:hAnsi="Poppins" w:cs="Poppins"/>
              </w:rPr>
              <w:t>20/21</w:t>
            </w:r>
            <w:r w:rsidRPr="002E363A">
              <w:rPr>
                <w:rFonts w:ascii="Poppins" w:hAnsi="Poppins" w:cs="Poppins"/>
              </w:rPr>
              <w:t xml:space="preserve"> budou řešeny v této oblasti negativních jevů ve sportu především podněty ze sportovního hnutí. V tomto opatření půjde zejména o vytvoření společných postupů s ostatními partnery, zejména se sportovním hnutím v oblasti negativních jevů ve sportu.</w:t>
            </w:r>
          </w:p>
        </w:tc>
      </w:tr>
      <w:tr w:rsidR="002E363A" w:rsidRPr="002E363A" w14:paraId="6FDBAE10" w14:textId="77777777" w:rsidTr="002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EDC9490" w14:textId="77777777" w:rsidR="002E363A" w:rsidRPr="00DD548D" w:rsidRDefault="002E363A" w:rsidP="002E363A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Vazba na koncepci SPORT 2025</w:t>
            </w:r>
          </w:p>
        </w:tc>
        <w:tc>
          <w:tcPr>
            <w:tcW w:w="6861" w:type="dxa"/>
          </w:tcPr>
          <w:p w14:paraId="3F3C2258" w14:textId="77777777" w:rsidR="008945C7" w:rsidRDefault="008945C7" w:rsidP="0089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Strategické cíle</w:t>
            </w:r>
          </w:p>
          <w:p w14:paraId="00FE4F22" w14:textId="77777777" w:rsidR="008945C7" w:rsidRDefault="008945C7" w:rsidP="008945C7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 xml:space="preserve">Rozvoj sportu pro všechny  </w:t>
            </w:r>
          </w:p>
          <w:p w14:paraId="372E7191" w14:textId="77777777" w:rsidR="008945C7" w:rsidRDefault="008945C7" w:rsidP="008945C7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07640">
              <w:rPr>
                <w:rFonts w:ascii="Poppins" w:hAnsi="Poppins" w:cs="Poppins"/>
              </w:rPr>
              <w:t>Podporovat širokou základnu výkonnostních sportovců</w:t>
            </w:r>
          </w:p>
          <w:p w14:paraId="0BC79395" w14:textId="77777777" w:rsidR="008945C7" w:rsidRDefault="008945C7" w:rsidP="008945C7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Rozvoj školního a univerzitního sportu</w:t>
            </w:r>
          </w:p>
          <w:p w14:paraId="02757A26" w14:textId="77777777" w:rsidR="002E363A" w:rsidRPr="008945C7" w:rsidRDefault="008945C7" w:rsidP="008945C7">
            <w:pPr>
              <w:pStyle w:val="Odstavecseseznamem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Odbornost ve sportu</w:t>
            </w:r>
          </w:p>
        </w:tc>
      </w:tr>
      <w:tr w:rsidR="002E363A" w:rsidRPr="002E363A" w14:paraId="0AC7FF5E" w14:textId="77777777" w:rsidTr="002E363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9B186BC" w14:textId="77777777" w:rsidR="002E363A" w:rsidRPr="00DD548D" w:rsidRDefault="002E363A" w:rsidP="002E363A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Cílová skupina</w:t>
            </w:r>
          </w:p>
        </w:tc>
        <w:tc>
          <w:tcPr>
            <w:tcW w:w="6861" w:type="dxa"/>
          </w:tcPr>
          <w:p w14:paraId="0A8AD2DC" w14:textId="77777777" w:rsidR="002E363A" w:rsidRPr="002E363A" w:rsidRDefault="008945C7" w:rsidP="002E36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NSA</w:t>
            </w:r>
            <w:r w:rsidR="002E363A" w:rsidRPr="002E363A">
              <w:rPr>
                <w:rFonts w:ascii="Poppins" w:hAnsi="Poppins" w:cs="Poppins"/>
              </w:rPr>
              <w:t>, sportovní organizace, odborná veřejnost</w:t>
            </w:r>
          </w:p>
        </w:tc>
      </w:tr>
      <w:tr w:rsidR="002E363A" w:rsidRPr="002E363A" w14:paraId="05846190" w14:textId="77777777" w:rsidTr="002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59C6A87" w14:textId="77777777" w:rsidR="002E363A" w:rsidRPr="00DD548D" w:rsidRDefault="002E363A" w:rsidP="002E363A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Termín realizace</w:t>
            </w:r>
          </w:p>
        </w:tc>
        <w:tc>
          <w:tcPr>
            <w:tcW w:w="6861" w:type="dxa"/>
          </w:tcPr>
          <w:p w14:paraId="4CAF8B6B" w14:textId="77777777" w:rsidR="002E363A" w:rsidRPr="002E363A" w:rsidRDefault="00225E4C" w:rsidP="002E36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i/>
              </w:rPr>
            </w:pPr>
            <w:r>
              <w:rPr>
                <w:rFonts w:ascii="Poppins" w:hAnsi="Poppins" w:cs="Poppins"/>
                <w:iCs/>
              </w:rPr>
              <w:t>Průběžně od 1.1. 2020 – do 31.12. 2021</w:t>
            </w:r>
          </w:p>
        </w:tc>
      </w:tr>
      <w:tr w:rsidR="002E363A" w:rsidRPr="002E363A" w14:paraId="6882B3BF" w14:textId="77777777" w:rsidTr="002E363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429F950C" w14:textId="77777777" w:rsidR="002E363A" w:rsidRPr="00DD548D" w:rsidRDefault="002E363A" w:rsidP="002E363A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Zodpovídá</w:t>
            </w:r>
          </w:p>
        </w:tc>
        <w:tc>
          <w:tcPr>
            <w:tcW w:w="6861" w:type="dxa"/>
          </w:tcPr>
          <w:p w14:paraId="7F25CEFD" w14:textId="77777777" w:rsidR="002E363A" w:rsidRPr="002E363A" w:rsidRDefault="008945C7" w:rsidP="002E36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NSA</w:t>
            </w:r>
          </w:p>
        </w:tc>
      </w:tr>
      <w:tr w:rsidR="002E363A" w:rsidRPr="002E363A" w14:paraId="7715C6A3" w14:textId="77777777" w:rsidTr="002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9369FB1" w14:textId="77777777" w:rsidR="002E363A" w:rsidRPr="00DD548D" w:rsidRDefault="002E363A" w:rsidP="002E363A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Realizátor</w:t>
            </w:r>
          </w:p>
        </w:tc>
        <w:tc>
          <w:tcPr>
            <w:tcW w:w="6861" w:type="dxa"/>
          </w:tcPr>
          <w:p w14:paraId="3F994C6D" w14:textId="77777777" w:rsidR="002E363A" w:rsidRPr="002E363A" w:rsidRDefault="008945C7" w:rsidP="002E36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NSA</w:t>
            </w:r>
            <w:r w:rsidR="002E363A" w:rsidRPr="002E363A">
              <w:rPr>
                <w:rFonts w:ascii="Poppins" w:hAnsi="Poppins" w:cs="Poppins"/>
              </w:rPr>
              <w:t>, sportovní hnutí</w:t>
            </w:r>
          </w:p>
        </w:tc>
      </w:tr>
      <w:tr w:rsidR="002E363A" w:rsidRPr="002E363A" w14:paraId="4ACB678D" w14:textId="77777777" w:rsidTr="002E363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97261A4" w14:textId="77777777" w:rsidR="002E363A" w:rsidRPr="00DD548D" w:rsidRDefault="002E363A" w:rsidP="002E363A">
            <w:pPr>
              <w:spacing w:before="120" w:after="120"/>
              <w:rPr>
                <w:rFonts w:ascii="Poppins" w:hAnsi="Poppins" w:cs="Poppins"/>
                <w:bCs w:val="0"/>
              </w:rPr>
            </w:pPr>
            <w:r w:rsidRPr="00DD548D">
              <w:rPr>
                <w:rFonts w:ascii="Poppins" w:hAnsi="Poppins" w:cs="Poppins"/>
                <w:bCs w:val="0"/>
              </w:rPr>
              <w:t>Indikátor realizace</w:t>
            </w:r>
          </w:p>
        </w:tc>
        <w:tc>
          <w:tcPr>
            <w:tcW w:w="6861" w:type="dxa"/>
          </w:tcPr>
          <w:p w14:paraId="54187EF5" w14:textId="77777777" w:rsidR="002E363A" w:rsidRPr="002E363A" w:rsidRDefault="002E363A" w:rsidP="002E36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2E363A">
              <w:rPr>
                <w:rFonts w:ascii="Poppins" w:hAnsi="Poppins" w:cs="Poppins"/>
              </w:rPr>
              <w:t>Koncepční a metodické materiály/semináře</w:t>
            </w:r>
          </w:p>
        </w:tc>
      </w:tr>
    </w:tbl>
    <w:p w14:paraId="7850714C" w14:textId="77777777" w:rsidR="00820F05" w:rsidRDefault="00820F05">
      <w:pPr>
        <w:rPr>
          <w:lang w:eastAsia="cs-CZ"/>
        </w:rPr>
      </w:pPr>
    </w:p>
    <w:p w14:paraId="41177216" w14:textId="77777777" w:rsidR="00820F05" w:rsidRDefault="00820F05">
      <w:pPr>
        <w:rPr>
          <w:lang w:eastAsia="cs-CZ"/>
        </w:rPr>
      </w:pPr>
      <w:r>
        <w:rPr>
          <w:lang w:eastAsia="cs-CZ"/>
        </w:rPr>
        <w:br w:type="page"/>
      </w:r>
    </w:p>
    <w:p w14:paraId="3B808B09" w14:textId="77777777" w:rsidR="00A53902" w:rsidRPr="00655D12" w:rsidRDefault="005E5356" w:rsidP="00E80673">
      <w:pPr>
        <w:pStyle w:val="Nadpis1"/>
        <w:numPr>
          <w:ilvl w:val="0"/>
          <w:numId w:val="18"/>
        </w:numPr>
        <w:rPr>
          <w:rFonts w:ascii="Poppins" w:hAnsi="Poppins" w:cs="Poppins"/>
        </w:rPr>
      </w:pPr>
      <w:bookmarkStart w:id="34" w:name="_Toc36458532"/>
      <w:r>
        <w:rPr>
          <w:rFonts w:ascii="Poppins" w:hAnsi="Poppins" w:cs="Poppins"/>
        </w:rPr>
        <w:lastRenderedPageBreak/>
        <w:t>Z</w:t>
      </w:r>
      <w:r w:rsidR="00A53902" w:rsidRPr="00655D12">
        <w:rPr>
          <w:rFonts w:ascii="Poppins" w:hAnsi="Poppins" w:cs="Poppins"/>
        </w:rPr>
        <w:t>ávěr</w:t>
      </w:r>
      <w:bookmarkEnd w:id="34"/>
      <w:r w:rsidR="00A53902" w:rsidRPr="00655D12">
        <w:rPr>
          <w:rFonts w:ascii="Poppins" w:hAnsi="Poppins" w:cs="Poppins"/>
        </w:rPr>
        <w:t xml:space="preserve"> </w:t>
      </w:r>
    </w:p>
    <w:p w14:paraId="4D62B854" w14:textId="4C258911" w:rsidR="00A53902" w:rsidRPr="00A53902" w:rsidRDefault="00A53902" w:rsidP="00A53902">
      <w:pPr>
        <w:jc w:val="both"/>
        <w:rPr>
          <w:rFonts w:ascii="Poppins" w:hAnsi="Poppins" w:cs="Poppins"/>
          <w:sz w:val="22"/>
        </w:rPr>
      </w:pPr>
      <w:r w:rsidRPr="00A53902">
        <w:rPr>
          <w:rFonts w:ascii="Poppins" w:hAnsi="Poppins" w:cs="Poppins"/>
          <w:sz w:val="22"/>
        </w:rPr>
        <w:t>V  akčním plánu 2020 – 2021 jsou uvedena opatření představující ucelený řetězec kroků v oblasti sportovní politiky, akceptující horizontální priority koncepce SPORT 2025, které cílí na zastavení poklesu tělesné zdatnosti dětí a mládeže, zastavení růstu nadváhy a obezity u dětí a mládeže, zvyšování úrovně pohybové gramotnosti, snižování ekonomické spoluúčasti rodin ve sportu, transparentnost a evidenci informací ve sportu, aktivní boj proti negativním jevům ve sportu, zajištění rovných příležitostí, nastavení mezire</w:t>
      </w:r>
      <w:r w:rsidR="00FB4754">
        <w:rPr>
          <w:rFonts w:ascii="Poppins" w:hAnsi="Poppins" w:cs="Poppins"/>
          <w:sz w:val="22"/>
        </w:rPr>
        <w:t>z</w:t>
      </w:r>
      <w:r w:rsidRPr="00A53902">
        <w:rPr>
          <w:rFonts w:ascii="Poppins" w:hAnsi="Poppins" w:cs="Poppins"/>
          <w:sz w:val="22"/>
        </w:rPr>
        <w:t xml:space="preserve">ortního a mezisektorového přístupu, spolupráci státní správy a regionálních či místních samospráv, zapojení sportovních odborníků a sportovců do rozhodovacích procesů samospráv, podpoře dobrovolnictví a trenérství jako zájmové činnosti. </w:t>
      </w:r>
    </w:p>
    <w:p w14:paraId="5F46431C" w14:textId="086C7D51" w:rsidR="00CA5226" w:rsidRPr="000A24DE" w:rsidRDefault="000F68E3" w:rsidP="00CA5226">
      <w:pPr>
        <w:jc w:val="both"/>
        <w:rPr>
          <w:rFonts w:ascii="Poppins" w:hAnsi="Poppins" w:cs="Poppins"/>
          <w:sz w:val="22"/>
        </w:rPr>
      </w:pPr>
      <w:r w:rsidRPr="000F68E3">
        <w:rPr>
          <w:rFonts w:ascii="Poppins" w:eastAsia="Calibri" w:hAnsi="Poppins" w:cs="Poppins"/>
          <w:sz w:val="22"/>
        </w:rPr>
        <w:t>Zajištění ekonomického rámce akčního plánu vychází zejména z </w:t>
      </w:r>
      <w:r w:rsidR="00D64A8B">
        <w:rPr>
          <w:rFonts w:ascii="Poppins" w:eastAsia="Calibri" w:hAnsi="Poppins" w:cs="Poppins"/>
          <w:sz w:val="22"/>
        </w:rPr>
        <w:t>k</w:t>
      </w:r>
      <w:r w:rsidRPr="000F68E3">
        <w:rPr>
          <w:rFonts w:ascii="Poppins" w:eastAsia="Calibri" w:hAnsi="Poppins" w:cs="Poppins"/>
          <w:sz w:val="22"/>
        </w:rPr>
        <w:t xml:space="preserve">oncepce SPORT 2025 a z aktuálně definovaných priorit v programovém prohlášení vlády. </w:t>
      </w:r>
      <w:r w:rsidR="00CA5226" w:rsidRPr="000A24DE">
        <w:rPr>
          <w:rFonts w:ascii="Poppins" w:hAnsi="Poppins" w:cs="Poppins"/>
          <w:sz w:val="22"/>
        </w:rPr>
        <w:t xml:space="preserve">Veškeré úkoly vyplývající z realizace II. Akčního plánu ke koncepci SPORT 2025 na období </w:t>
      </w:r>
      <w:proofErr w:type="gramStart"/>
      <w:r w:rsidR="00104C18" w:rsidRPr="000A24DE">
        <w:rPr>
          <w:rFonts w:ascii="Poppins" w:hAnsi="Poppins" w:cs="Poppins"/>
          <w:sz w:val="22"/>
        </w:rPr>
        <w:t>2020</w:t>
      </w:r>
      <w:r w:rsidR="00574356">
        <w:rPr>
          <w:rFonts w:ascii="Poppins" w:hAnsi="Poppins" w:cs="Poppins"/>
          <w:sz w:val="22"/>
        </w:rPr>
        <w:t xml:space="preserve"> </w:t>
      </w:r>
      <w:r w:rsidR="00104C18" w:rsidRPr="000A24DE">
        <w:rPr>
          <w:rFonts w:ascii="Poppins" w:hAnsi="Poppins" w:cs="Poppins"/>
          <w:sz w:val="22"/>
        </w:rPr>
        <w:t>–</w:t>
      </w:r>
      <w:r w:rsidR="00574356">
        <w:rPr>
          <w:rFonts w:ascii="Poppins" w:hAnsi="Poppins" w:cs="Poppins"/>
          <w:sz w:val="22"/>
        </w:rPr>
        <w:t xml:space="preserve"> </w:t>
      </w:r>
      <w:r w:rsidR="00104C18" w:rsidRPr="000A24DE">
        <w:rPr>
          <w:rFonts w:ascii="Poppins" w:hAnsi="Poppins" w:cs="Poppins"/>
          <w:sz w:val="22"/>
        </w:rPr>
        <w:t>2021</w:t>
      </w:r>
      <w:proofErr w:type="gramEnd"/>
      <w:r w:rsidR="00CA5226" w:rsidRPr="000A24DE">
        <w:rPr>
          <w:rFonts w:ascii="Poppins" w:hAnsi="Poppins" w:cs="Poppins"/>
          <w:sz w:val="22"/>
        </w:rPr>
        <w:t xml:space="preserve"> budou zabezpečeny v rámci schválených výdajových limitů, personálních limitů a objemu prostředků na platy kapitol</w:t>
      </w:r>
      <w:r w:rsidR="00727F44">
        <w:rPr>
          <w:rFonts w:ascii="Poppins" w:hAnsi="Poppins" w:cs="Poppins"/>
          <w:sz w:val="22"/>
        </w:rPr>
        <w:t xml:space="preserve"> 333 MŠMT a </w:t>
      </w:r>
      <w:r w:rsidR="00CA5226" w:rsidRPr="000A24DE">
        <w:rPr>
          <w:rFonts w:ascii="Poppins" w:hAnsi="Poppins" w:cs="Poppins"/>
          <w:sz w:val="22"/>
        </w:rPr>
        <w:t>362 NSA, případně dalších dotčených kapitol, na příslušné roky bez dodatečných požadavků na státní rozpočet</w:t>
      </w:r>
      <w:r w:rsidR="00762763">
        <w:rPr>
          <w:rFonts w:ascii="Poppins" w:hAnsi="Poppins" w:cs="Poppins"/>
          <w:sz w:val="22"/>
        </w:rPr>
        <w:t>.</w:t>
      </w:r>
    </w:p>
    <w:p w14:paraId="258965C9" w14:textId="22187C55" w:rsidR="006C570A" w:rsidRPr="00727F44" w:rsidRDefault="006C570A" w:rsidP="000F68E3">
      <w:pPr>
        <w:jc w:val="both"/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t xml:space="preserve">Pro rok 2020 je na </w:t>
      </w:r>
      <w:r w:rsidRPr="00727F44">
        <w:rPr>
          <w:rFonts w:ascii="Poppins" w:hAnsi="Poppins" w:cs="Poppins"/>
          <w:sz w:val="22"/>
        </w:rPr>
        <w:t xml:space="preserve">oblast sportu </w:t>
      </w:r>
      <w:r w:rsidRPr="000955B6">
        <w:rPr>
          <w:rFonts w:ascii="Poppins" w:hAnsi="Poppins" w:cs="Poppins"/>
          <w:sz w:val="22"/>
        </w:rPr>
        <w:t>(</w:t>
      </w:r>
      <w:r w:rsidRPr="00F26729">
        <w:rPr>
          <w:rFonts w:ascii="Poppins" w:hAnsi="Poppins" w:cs="Poppins"/>
          <w:sz w:val="22"/>
        </w:rPr>
        <w:t>v</w:t>
      </w:r>
      <w:r w:rsidRPr="0039532F">
        <w:rPr>
          <w:rFonts w:ascii="Poppins" w:hAnsi="Poppins" w:cs="Poppins"/>
          <w:sz w:val="22"/>
        </w:rPr>
        <w:t> </w:t>
      </w:r>
      <w:r w:rsidRPr="00D35F59">
        <w:rPr>
          <w:rFonts w:ascii="Poppins" w:hAnsi="Poppins" w:cs="Poppins"/>
          <w:sz w:val="22"/>
        </w:rPr>
        <w:t xml:space="preserve">rozpočtu </w:t>
      </w:r>
      <w:r w:rsidRPr="00354157">
        <w:rPr>
          <w:rFonts w:ascii="Poppins" w:hAnsi="Poppins" w:cs="Poppins"/>
          <w:sz w:val="22"/>
        </w:rPr>
        <w:t>ka</w:t>
      </w:r>
      <w:r w:rsidRPr="00AD1915">
        <w:rPr>
          <w:rFonts w:ascii="Poppins" w:hAnsi="Poppins" w:cs="Poppins"/>
          <w:sz w:val="22"/>
        </w:rPr>
        <w:t>pitol</w:t>
      </w:r>
      <w:r w:rsidRPr="00727F44">
        <w:rPr>
          <w:rFonts w:ascii="Poppins" w:hAnsi="Poppins" w:cs="Poppins"/>
          <w:sz w:val="22"/>
        </w:rPr>
        <w:t xml:space="preserve"> MŠMT, NSA, MO, MV a MMR) určena částka 8,517 mld. Kč a pro rok 2021 ve schváleném SDV částka 8,589 mld. Kč. NSA </w:t>
      </w:r>
      <w:r w:rsidR="00AF7CC8" w:rsidRPr="00727F44">
        <w:rPr>
          <w:rFonts w:ascii="Poppins" w:hAnsi="Poppins" w:cs="Poppins"/>
          <w:sz w:val="22"/>
        </w:rPr>
        <w:t xml:space="preserve">bude v rámci </w:t>
      </w:r>
      <w:r w:rsidR="0080122C" w:rsidRPr="00727F44">
        <w:rPr>
          <w:rFonts w:ascii="Poppins" w:hAnsi="Poppins" w:cs="Poppins"/>
          <w:sz w:val="22"/>
        </w:rPr>
        <w:t>přípravy návrhu státního rozpočtu na rok 2021</w:t>
      </w:r>
      <w:r w:rsidR="00AF7CC8" w:rsidRPr="00727F44">
        <w:rPr>
          <w:rFonts w:ascii="Poppins" w:hAnsi="Poppins" w:cs="Poppins"/>
          <w:sz w:val="22"/>
        </w:rPr>
        <w:t xml:space="preserve"> žádat</w:t>
      </w:r>
      <w:r w:rsidR="00E47F3A">
        <w:rPr>
          <w:rFonts w:ascii="Poppins" w:hAnsi="Poppins" w:cs="Poppins"/>
          <w:sz w:val="22"/>
        </w:rPr>
        <w:t>, v souladu s opatřením č. 1</w:t>
      </w:r>
      <w:r w:rsidR="00104C18">
        <w:rPr>
          <w:rFonts w:ascii="Poppins" w:hAnsi="Poppins" w:cs="Poppins"/>
          <w:sz w:val="22"/>
        </w:rPr>
        <w:t>4</w:t>
      </w:r>
      <w:r w:rsidR="00E47F3A">
        <w:rPr>
          <w:rFonts w:ascii="Poppins" w:hAnsi="Poppins" w:cs="Poppins"/>
          <w:sz w:val="22"/>
        </w:rPr>
        <w:t xml:space="preserve"> reflektujícím cíl koncepce </w:t>
      </w:r>
      <w:r w:rsidR="00E47F3A" w:rsidRPr="00E47F3A">
        <w:rPr>
          <w:rFonts w:ascii="Poppins" w:hAnsi="Poppins" w:cs="Poppins"/>
          <w:sz w:val="22"/>
        </w:rPr>
        <w:t>SPORT 2025</w:t>
      </w:r>
      <w:r w:rsidR="00E47F3A">
        <w:rPr>
          <w:rFonts w:ascii="Poppins" w:hAnsi="Poppins" w:cs="Poppins"/>
          <w:sz w:val="22"/>
        </w:rPr>
        <w:t xml:space="preserve"> navyšovat objem </w:t>
      </w:r>
      <w:r w:rsidR="00E47F3A" w:rsidRPr="00E47F3A">
        <w:rPr>
          <w:rFonts w:ascii="Poppins" w:hAnsi="Poppins" w:cs="Poppins"/>
          <w:sz w:val="22"/>
        </w:rPr>
        <w:t>prostředků na sport</w:t>
      </w:r>
      <w:r w:rsidR="00E47F3A">
        <w:rPr>
          <w:rFonts w:ascii="Poppins" w:hAnsi="Poppins" w:cs="Poppins"/>
          <w:sz w:val="22"/>
        </w:rPr>
        <w:t xml:space="preserve"> </w:t>
      </w:r>
      <w:r w:rsidR="00E47F3A" w:rsidRPr="00E47F3A">
        <w:rPr>
          <w:rFonts w:ascii="Poppins" w:hAnsi="Poppins" w:cs="Poppins"/>
          <w:sz w:val="22"/>
        </w:rPr>
        <w:t>na 1</w:t>
      </w:r>
      <w:r w:rsidR="000F40C5">
        <w:rPr>
          <w:rFonts w:ascii="Poppins" w:hAnsi="Poppins" w:cs="Poppins"/>
          <w:sz w:val="22"/>
        </w:rPr>
        <w:t> </w:t>
      </w:r>
      <w:r w:rsidR="00E47F3A" w:rsidRPr="00E47F3A">
        <w:rPr>
          <w:rFonts w:ascii="Poppins" w:hAnsi="Poppins" w:cs="Poppins"/>
          <w:sz w:val="22"/>
        </w:rPr>
        <w:t>% státního rozpočtu</w:t>
      </w:r>
      <w:r w:rsidR="00E47F3A">
        <w:rPr>
          <w:rFonts w:ascii="Poppins" w:hAnsi="Poppins" w:cs="Poppins"/>
          <w:sz w:val="22"/>
        </w:rPr>
        <w:t xml:space="preserve"> v roce </w:t>
      </w:r>
      <w:r w:rsidR="00104C18">
        <w:rPr>
          <w:rFonts w:ascii="Poppins" w:hAnsi="Poppins" w:cs="Poppins"/>
          <w:sz w:val="22"/>
        </w:rPr>
        <w:t>2025,</w:t>
      </w:r>
      <w:r w:rsidR="00104C18" w:rsidRPr="00727F44">
        <w:rPr>
          <w:rFonts w:ascii="Poppins" w:hAnsi="Poppins" w:cs="Poppins"/>
          <w:sz w:val="22"/>
        </w:rPr>
        <w:t xml:space="preserve"> o</w:t>
      </w:r>
      <w:r w:rsidR="00AF7CC8" w:rsidRPr="00727F44">
        <w:rPr>
          <w:rFonts w:ascii="Poppins" w:hAnsi="Poppins" w:cs="Poppins"/>
          <w:sz w:val="22"/>
        </w:rPr>
        <w:t xml:space="preserve"> navýšení </w:t>
      </w:r>
      <w:r w:rsidR="00727F44" w:rsidRPr="00727F44">
        <w:rPr>
          <w:rFonts w:ascii="Poppins" w:hAnsi="Poppins" w:cs="Poppins"/>
          <w:sz w:val="22"/>
        </w:rPr>
        <w:t xml:space="preserve">rozpočtu </w:t>
      </w:r>
      <w:r w:rsidR="0080122C" w:rsidRPr="00727F44">
        <w:rPr>
          <w:rFonts w:ascii="Poppins" w:hAnsi="Poppins" w:cs="Poppins"/>
          <w:sz w:val="22"/>
        </w:rPr>
        <w:t xml:space="preserve">pro oblast sportu v roce </w:t>
      </w:r>
      <w:r w:rsidRPr="00727F44">
        <w:rPr>
          <w:rFonts w:ascii="Poppins" w:hAnsi="Poppins" w:cs="Poppins"/>
          <w:sz w:val="22"/>
        </w:rPr>
        <w:t xml:space="preserve">2021 </w:t>
      </w:r>
      <w:r w:rsidR="00AF7CC8" w:rsidRPr="00727F44">
        <w:rPr>
          <w:rFonts w:ascii="Poppins" w:hAnsi="Poppins" w:cs="Poppins"/>
          <w:sz w:val="22"/>
        </w:rPr>
        <w:t xml:space="preserve">na částku </w:t>
      </w:r>
      <w:r w:rsidR="0080122C" w:rsidRPr="00727F44">
        <w:rPr>
          <w:rFonts w:ascii="Poppins" w:hAnsi="Poppins" w:cs="Poppins"/>
          <w:sz w:val="22"/>
        </w:rPr>
        <w:t>10,152 mld. Kč</w:t>
      </w:r>
      <w:r w:rsidR="00727F44">
        <w:rPr>
          <w:rFonts w:ascii="Poppins" w:hAnsi="Poppins" w:cs="Poppins"/>
          <w:sz w:val="22"/>
        </w:rPr>
        <w:t xml:space="preserve">. </w:t>
      </w:r>
      <w:r w:rsidR="0080122C" w:rsidRPr="00727F44">
        <w:rPr>
          <w:rFonts w:ascii="Poppins" w:hAnsi="Poppins" w:cs="Poppins"/>
          <w:sz w:val="22"/>
        </w:rPr>
        <w:t>Je</w:t>
      </w:r>
      <w:r w:rsidR="0080122C" w:rsidRPr="000955B6">
        <w:rPr>
          <w:rFonts w:ascii="Poppins" w:hAnsi="Poppins" w:cs="Poppins"/>
          <w:sz w:val="22"/>
        </w:rPr>
        <w:t xml:space="preserve">dná se </w:t>
      </w:r>
      <w:r w:rsidR="00104C18" w:rsidRPr="000955B6">
        <w:rPr>
          <w:rFonts w:ascii="Poppins" w:hAnsi="Poppins" w:cs="Poppins"/>
          <w:sz w:val="22"/>
        </w:rPr>
        <w:t xml:space="preserve">o </w:t>
      </w:r>
      <w:r w:rsidR="00104C18" w:rsidRPr="0039532F">
        <w:rPr>
          <w:rFonts w:ascii="Poppins" w:hAnsi="Poppins" w:cs="Poppins"/>
          <w:sz w:val="22"/>
        </w:rPr>
        <w:t>nárůst</w:t>
      </w:r>
      <w:r w:rsidR="0080122C" w:rsidRPr="00354157">
        <w:rPr>
          <w:rFonts w:ascii="Poppins" w:hAnsi="Poppins" w:cs="Poppins"/>
          <w:sz w:val="22"/>
        </w:rPr>
        <w:t xml:space="preserve"> finančních prostředků do oblasti sportu především v oblasti investic do infrastruktury, který je dá</w:t>
      </w:r>
      <w:r w:rsidR="0080122C" w:rsidRPr="00AD1915">
        <w:rPr>
          <w:rFonts w:ascii="Poppins" w:hAnsi="Poppins" w:cs="Poppins"/>
          <w:sz w:val="22"/>
        </w:rPr>
        <w:t xml:space="preserve">n novou vládní prioritou definovanou v programovém prohlášení vlády pro oblast sportu. </w:t>
      </w:r>
    </w:p>
    <w:p w14:paraId="20B71A2A" w14:textId="1779234B" w:rsidR="00CB0DF1" w:rsidRPr="00CA5226" w:rsidRDefault="00A53902" w:rsidP="00A53902">
      <w:pPr>
        <w:jc w:val="both"/>
        <w:rPr>
          <w:rFonts w:ascii="Poppins" w:hAnsi="Poppins" w:cs="Poppins"/>
          <w:sz w:val="22"/>
        </w:rPr>
      </w:pPr>
      <w:r w:rsidRPr="00A53902">
        <w:rPr>
          <w:rFonts w:ascii="Poppins" w:hAnsi="Poppins" w:cs="Poppins"/>
          <w:sz w:val="22"/>
        </w:rPr>
        <w:t xml:space="preserve">Vyhodnocení plnění opatření akčního plánu 2020–2021 bude předloženo vládě v souvislosti </w:t>
      </w:r>
      <w:r w:rsidRPr="00CA5226">
        <w:rPr>
          <w:rFonts w:ascii="Poppins" w:hAnsi="Poppins" w:cs="Poppins"/>
          <w:sz w:val="22"/>
        </w:rPr>
        <w:t>se zpracováním následujícího akčního plánu na období 2022–2023 do 31. 12. 2021.</w:t>
      </w:r>
    </w:p>
    <w:p w14:paraId="2B7379CD" w14:textId="77777777" w:rsidR="00CB0DF1" w:rsidRDefault="00CB0DF1">
      <w:pPr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br w:type="page"/>
      </w:r>
    </w:p>
    <w:p w14:paraId="08147E53" w14:textId="77777777" w:rsidR="00A53902" w:rsidRDefault="00A53902" w:rsidP="00FD0D94">
      <w:pPr>
        <w:pStyle w:val="Nadpis1"/>
        <w:numPr>
          <w:ilvl w:val="0"/>
          <w:numId w:val="17"/>
        </w:numPr>
        <w:rPr>
          <w:rFonts w:ascii="Poppins" w:hAnsi="Poppins" w:cs="Poppins"/>
        </w:rPr>
      </w:pPr>
      <w:bookmarkStart w:id="35" w:name="_Toc36458533"/>
      <w:r w:rsidRPr="00655D12">
        <w:rPr>
          <w:rFonts w:ascii="Poppins" w:hAnsi="Poppins" w:cs="Poppins"/>
        </w:rPr>
        <w:lastRenderedPageBreak/>
        <w:t>Použité zkratky</w:t>
      </w:r>
      <w:bookmarkEnd w:id="35"/>
    </w:p>
    <w:p w14:paraId="153EE942" w14:textId="77777777" w:rsidR="00777EF3" w:rsidRPr="00777EF3" w:rsidRDefault="00777EF3" w:rsidP="00777EF3"/>
    <w:tbl>
      <w:tblPr>
        <w:tblStyle w:val="Barevntabulkasmkou61"/>
        <w:tblW w:w="0" w:type="auto"/>
        <w:tblLook w:val="04A0" w:firstRow="1" w:lastRow="0" w:firstColumn="1" w:lastColumn="0" w:noHBand="0" w:noVBand="1"/>
      </w:tblPr>
      <w:tblGrid>
        <w:gridCol w:w="2093"/>
        <w:gridCol w:w="6979"/>
      </w:tblGrid>
      <w:tr w:rsidR="00A53902" w:rsidRPr="00777EF3" w14:paraId="722302BA" w14:textId="77777777" w:rsidTr="00D2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98737CF" w14:textId="77777777" w:rsidR="00777EF3" w:rsidRPr="00777EF3" w:rsidRDefault="00A53902" w:rsidP="00A53902">
            <w:pPr>
              <w:spacing w:after="200" w:line="276" w:lineRule="auto"/>
              <w:rPr>
                <w:rFonts w:ascii="Poppins" w:hAnsi="Poppins" w:cs="Poppins"/>
                <w:b w:val="0"/>
                <w:bCs w:val="0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Zkratka</w:t>
            </w:r>
          </w:p>
        </w:tc>
        <w:tc>
          <w:tcPr>
            <w:tcW w:w="6979" w:type="dxa"/>
          </w:tcPr>
          <w:p w14:paraId="4374C7D5" w14:textId="77777777" w:rsidR="00A53902" w:rsidRPr="00777EF3" w:rsidRDefault="00A53902" w:rsidP="00A5390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Plné znění</w:t>
            </w:r>
          </w:p>
        </w:tc>
      </w:tr>
      <w:tr w:rsidR="00A53902" w:rsidRPr="00777EF3" w14:paraId="220DA7F0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42C9D4B" w14:textId="77777777" w:rsidR="00A53902" w:rsidRPr="00777EF3" w:rsidRDefault="00A53902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ADV ČR</w:t>
            </w:r>
          </w:p>
        </w:tc>
        <w:tc>
          <w:tcPr>
            <w:tcW w:w="6979" w:type="dxa"/>
          </w:tcPr>
          <w:p w14:paraId="7E9B2CAB" w14:textId="77777777" w:rsidR="00A53902" w:rsidRPr="00777EF3" w:rsidRDefault="00A53902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Antidopingový výbor České republiky</w:t>
            </w:r>
          </w:p>
        </w:tc>
      </w:tr>
      <w:tr w:rsidR="00CB0DF1" w:rsidRPr="00777EF3" w14:paraId="3ABC846F" w14:textId="77777777" w:rsidTr="00D2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0F079EF" w14:textId="77777777" w:rsidR="00CB0DF1" w:rsidRPr="00777EF3" w:rsidRDefault="00CB0DF1" w:rsidP="00CB0DF1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CZ PRES 2022</w:t>
            </w:r>
          </w:p>
        </w:tc>
        <w:tc>
          <w:tcPr>
            <w:tcW w:w="6979" w:type="dxa"/>
          </w:tcPr>
          <w:p w14:paraId="24826DD7" w14:textId="77777777" w:rsidR="00CB0DF1" w:rsidRPr="00777EF3" w:rsidRDefault="00CB0DF1" w:rsidP="00CB0D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České předsednictví EU v oblasti sportu v druhé polovině roku 2022</w:t>
            </w:r>
          </w:p>
        </w:tc>
      </w:tr>
      <w:tr w:rsidR="00A53902" w:rsidRPr="00777EF3" w14:paraId="1EDDA88A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D31658F" w14:textId="77777777" w:rsidR="00A53902" w:rsidRPr="00777EF3" w:rsidRDefault="00A53902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ČR</w:t>
            </w:r>
          </w:p>
        </w:tc>
        <w:tc>
          <w:tcPr>
            <w:tcW w:w="6979" w:type="dxa"/>
          </w:tcPr>
          <w:p w14:paraId="1B120F32" w14:textId="77777777" w:rsidR="00A53902" w:rsidRPr="00777EF3" w:rsidRDefault="00A53902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Česká republika</w:t>
            </w:r>
          </w:p>
        </w:tc>
      </w:tr>
      <w:tr w:rsidR="00A53902" w:rsidRPr="00777EF3" w14:paraId="27CDDD59" w14:textId="77777777" w:rsidTr="00D2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8977287" w14:textId="77777777" w:rsidR="00A53902" w:rsidRPr="00777EF3" w:rsidRDefault="00A53902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ČOV</w:t>
            </w:r>
          </w:p>
        </w:tc>
        <w:tc>
          <w:tcPr>
            <w:tcW w:w="6979" w:type="dxa"/>
          </w:tcPr>
          <w:p w14:paraId="251167F5" w14:textId="77777777" w:rsidR="00A53902" w:rsidRPr="00777EF3" w:rsidRDefault="00A53902" w:rsidP="00A539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Český olympijský výbor</w:t>
            </w:r>
          </w:p>
        </w:tc>
      </w:tr>
      <w:tr w:rsidR="00A53902" w:rsidRPr="00777EF3" w14:paraId="7EA8644A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FB173C7" w14:textId="77777777" w:rsidR="00A53902" w:rsidRPr="00777EF3" w:rsidRDefault="00A53902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ČPV</w:t>
            </w:r>
          </w:p>
        </w:tc>
        <w:tc>
          <w:tcPr>
            <w:tcW w:w="6979" w:type="dxa"/>
          </w:tcPr>
          <w:p w14:paraId="75B367F7" w14:textId="77777777" w:rsidR="00A53902" w:rsidRPr="00777EF3" w:rsidRDefault="00A53902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Český paralympijský výbor</w:t>
            </w:r>
          </w:p>
        </w:tc>
      </w:tr>
      <w:tr w:rsidR="00A53902" w:rsidRPr="00777EF3" w14:paraId="2313EB3D" w14:textId="77777777" w:rsidTr="00D2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D1C6AF0" w14:textId="77777777" w:rsidR="00A53902" w:rsidRPr="00777EF3" w:rsidRDefault="00A53902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EU</w:t>
            </w:r>
          </w:p>
        </w:tc>
        <w:tc>
          <w:tcPr>
            <w:tcW w:w="6979" w:type="dxa"/>
          </w:tcPr>
          <w:p w14:paraId="663F3CFF" w14:textId="77777777" w:rsidR="00A53902" w:rsidRPr="00777EF3" w:rsidRDefault="00A53902" w:rsidP="00A539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Evropská unie</w:t>
            </w:r>
          </w:p>
        </w:tc>
      </w:tr>
      <w:tr w:rsidR="00A53902" w:rsidRPr="00777EF3" w14:paraId="041791EF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E344C84" w14:textId="77777777" w:rsidR="00A53902" w:rsidRPr="00777EF3" w:rsidRDefault="00A53902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IPC</w:t>
            </w:r>
          </w:p>
        </w:tc>
        <w:tc>
          <w:tcPr>
            <w:tcW w:w="6979" w:type="dxa"/>
          </w:tcPr>
          <w:p w14:paraId="47683720" w14:textId="77777777" w:rsidR="00A53902" w:rsidRPr="00777EF3" w:rsidRDefault="00A53902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 xml:space="preserve">International </w:t>
            </w:r>
            <w:proofErr w:type="spellStart"/>
            <w:r w:rsidRPr="00777EF3">
              <w:rPr>
                <w:rFonts w:ascii="Poppins" w:hAnsi="Poppins" w:cs="Poppins"/>
                <w:sz w:val="20"/>
                <w:szCs w:val="20"/>
              </w:rPr>
              <w:t>Paralympic</w:t>
            </w:r>
            <w:proofErr w:type="spellEnd"/>
            <w:r w:rsidRPr="00777EF3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777EF3">
              <w:rPr>
                <w:rFonts w:ascii="Poppins" w:hAnsi="Poppins" w:cs="Poppins"/>
                <w:sz w:val="20"/>
                <w:szCs w:val="20"/>
              </w:rPr>
              <w:t>Committee</w:t>
            </w:r>
            <w:proofErr w:type="spellEnd"/>
          </w:p>
        </w:tc>
      </w:tr>
      <w:tr w:rsidR="00820F05" w:rsidRPr="00777EF3" w14:paraId="36408E97" w14:textId="77777777" w:rsidTr="00820F0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7461FFF" w14:textId="77777777" w:rsidR="00820F05" w:rsidRPr="00777EF3" w:rsidRDefault="00820F05" w:rsidP="00A539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MŠ</w:t>
            </w:r>
          </w:p>
        </w:tc>
        <w:tc>
          <w:tcPr>
            <w:tcW w:w="6979" w:type="dxa"/>
          </w:tcPr>
          <w:p w14:paraId="78462684" w14:textId="77777777" w:rsidR="00820F05" w:rsidRPr="00777EF3" w:rsidRDefault="00820F05" w:rsidP="00A5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Mateřská škola</w:t>
            </w:r>
          </w:p>
        </w:tc>
      </w:tr>
      <w:tr w:rsidR="00A53902" w:rsidRPr="00777EF3" w14:paraId="0D2899B0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5AAFB6A" w14:textId="77777777" w:rsidR="00A53902" w:rsidRPr="00777EF3" w:rsidRDefault="00A53902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MO</w:t>
            </w:r>
          </w:p>
        </w:tc>
        <w:tc>
          <w:tcPr>
            <w:tcW w:w="6979" w:type="dxa"/>
          </w:tcPr>
          <w:p w14:paraId="6B7BF310" w14:textId="77777777" w:rsidR="00A53902" w:rsidRPr="00777EF3" w:rsidRDefault="00A53902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Ministerstvo obrany</w:t>
            </w:r>
          </w:p>
        </w:tc>
      </w:tr>
      <w:tr w:rsidR="00A53902" w:rsidRPr="00777EF3" w14:paraId="44CD5241" w14:textId="77777777" w:rsidTr="00D2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99CA590" w14:textId="77777777" w:rsidR="00A53902" w:rsidRPr="00777EF3" w:rsidRDefault="00A53902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MŠMT</w:t>
            </w:r>
          </w:p>
        </w:tc>
        <w:tc>
          <w:tcPr>
            <w:tcW w:w="6979" w:type="dxa"/>
          </w:tcPr>
          <w:p w14:paraId="39888118" w14:textId="77777777" w:rsidR="00A53902" w:rsidRPr="00777EF3" w:rsidRDefault="00A53902" w:rsidP="00A539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Ministerstvo školství, mládeže a tělovýchovy</w:t>
            </w:r>
          </w:p>
        </w:tc>
      </w:tr>
      <w:tr w:rsidR="00A53902" w:rsidRPr="00777EF3" w14:paraId="51EFC8B1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3D96DF8" w14:textId="77777777" w:rsidR="00A53902" w:rsidRPr="00777EF3" w:rsidRDefault="00A53902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MV</w:t>
            </w:r>
          </w:p>
        </w:tc>
        <w:tc>
          <w:tcPr>
            <w:tcW w:w="6979" w:type="dxa"/>
          </w:tcPr>
          <w:p w14:paraId="175C7B38" w14:textId="77777777" w:rsidR="00A53902" w:rsidRPr="00777EF3" w:rsidRDefault="00A53902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Ministerstvo vnitra</w:t>
            </w:r>
          </w:p>
        </w:tc>
      </w:tr>
      <w:tr w:rsidR="00CB0DF1" w:rsidRPr="00777EF3" w14:paraId="4CBA02EC" w14:textId="77777777" w:rsidTr="00D2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6F314BA" w14:textId="77777777" w:rsidR="00CB0DF1" w:rsidRPr="00777EF3" w:rsidRDefault="00CB0DF1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NSA</w:t>
            </w:r>
          </w:p>
        </w:tc>
        <w:tc>
          <w:tcPr>
            <w:tcW w:w="6979" w:type="dxa"/>
          </w:tcPr>
          <w:p w14:paraId="666F0905" w14:textId="77777777" w:rsidR="00CB0DF1" w:rsidRPr="00777EF3" w:rsidRDefault="00CB0DF1" w:rsidP="00A539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 xml:space="preserve">Národní sportovní agentura </w:t>
            </w:r>
          </w:p>
        </w:tc>
      </w:tr>
      <w:tr w:rsidR="00CB0DF1" w:rsidRPr="00777EF3" w14:paraId="2C817706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70EE61D" w14:textId="77777777" w:rsidR="00CB0DF1" w:rsidRPr="00777EF3" w:rsidRDefault="00CB0DF1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Regiony</w:t>
            </w:r>
          </w:p>
        </w:tc>
        <w:tc>
          <w:tcPr>
            <w:tcW w:w="6979" w:type="dxa"/>
          </w:tcPr>
          <w:p w14:paraId="319E99DD" w14:textId="4E02BBDC" w:rsidR="00CB0DF1" w:rsidRPr="00777EF3" w:rsidRDefault="00DA6B83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Ú</w:t>
            </w:r>
            <w:r w:rsidR="00354157">
              <w:rPr>
                <w:rFonts w:ascii="Poppins" w:hAnsi="Poppins" w:cs="Poppins"/>
                <w:sz w:val="20"/>
                <w:szCs w:val="20"/>
              </w:rPr>
              <w:t>zemn</w:t>
            </w:r>
            <w:r w:rsidR="00EB4A75">
              <w:rPr>
                <w:rFonts w:ascii="Poppins" w:hAnsi="Poppins" w:cs="Poppins"/>
                <w:sz w:val="20"/>
                <w:szCs w:val="20"/>
              </w:rPr>
              <w:t>í</w:t>
            </w:r>
            <w:r w:rsidR="00354157">
              <w:rPr>
                <w:rFonts w:ascii="Poppins" w:hAnsi="Poppins" w:cs="Poppins"/>
                <w:sz w:val="20"/>
                <w:szCs w:val="20"/>
              </w:rPr>
              <w:t xml:space="preserve"> samosprávné celky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ČR</w:t>
            </w:r>
            <w:r w:rsidRPr="00777EF3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</w:rPr>
              <w:t>(o</w:t>
            </w:r>
            <w:r w:rsidRPr="00777EF3">
              <w:rPr>
                <w:rFonts w:ascii="Poppins" w:hAnsi="Poppins" w:cs="Poppins"/>
                <w:sz w:val="20"/>
                <w:szCs w:val="20"/>
              </w:rPr>
              <w:t>bce, kraje</w:t>
            </w:r>
            <w:r>
              <w:rPr>
                <w:rFonts w:ascii="Poppins" w:hAnsi="Poppins" w:cs="Poppins"/>
                <w:sz w:val="20"/>
                <w:szCs w:val="20"/>
              </w:rPr>
              <w:t>)</w:t>
            </w:r>
          </w:p>
        </w:tc>
      </w:tr>
      <w:tr w:rsidR="00CB0DF1" w:rsidRPr="00777EF3" w14:paraId="6F65918E" w14:textId="77777777" w:rsidTr="00D2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DBFDC72" w14:textId="77777777" w:rsidR="00CB0DF1" w:rsidRPr="00777EF3" w:rsidRDefault="00CB0DF1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Rejstřík sportu</w:t>
            </w:r>
          </w:p>
        </w:tc>
        <w:tc>
          <w:tcPr>
            <w:tcW w:w="6979" w:type="dxa"/>
          </w:tcPr>
          <w:p w14:paraId="4478F541" w14:textId="77777777" w:rsidR="00CB0DF1" w:rsidRPr="00777EF3" w:rsidRDefault="00CB0DF1" w:rsidP="00A539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Rejstřík sportovních organizací, sportovců, trenérů a sportovních zařízení</w:t>
            </w:r>
          </w:p>
        </w:tc>
      </w:tr>
      <w:tr w:rsidR="00CB0DF1" w:rsidRPr="00777EF3" w14:paraId="4A78C2F4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68DF7B6" w14:textId="77777777" w:rsidR="00CB0DF1" w:rsidRPr="00777EF3" w:rsidRDefault="00CB0DF1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RSC</w:t>
            </w:r>
          </w:p>
        </w:tc>
        <w:tc>
          <w:tcPr>
            <w:tcW w:w="6979" w:type="dxa"/>
          </w:tcPr>
          <w:p w14:paraId="2F64D62A" w14:textId="7CC13B1B" w:rsidR="00CB0DF1" w:rsidRPr="00777EF3" w:rsidRDefault="00CB0DF1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777EF3">
              <w:rPr>
                <w:rFonts w:ascii="Poppins" w:hAnsi="Poppins" w:cs="Poppins"/>
                <w:sz w:val="20"/>
                <w:szCs w:val="20"/>
              </w:rPr>
              <w:t>Re</w:t>
            </w:r>
            <w:r w:rsidR="00FB4754">
              <w:rPr>
                <w:rFonts w:ascii="Poppins" w:hAnsi="Poppins" w:cs="Poppins"/>
                <w:sz w:val="20"/>
                <w:szCs w:val="20"/>
              </w:rPr>
              <w:t>z</w:t>
            </w:r>
            <w:r w:rsidRPr="00777EF3">
              <w:rPr>
                <w:rFonts w:ascii="Poppins" w:hAnsi="Poppins" w:cs="Poppins"/>
                <w:sz w:val="20"/>
                <w:szCs w:val="20"/>
              </w:rPr>
              <w:t>ortní</w:t>
            </w:r>
            <w:proofErr w:type="gramEnd"/>
            <w:r w:rsidRPr="00777EF3">
              <w:rPr>
                <w:rFonts w:ascii="Poppins" w:hAnsi="Poppins" w:cs="Poppins"/>
                <w:sz w:val="20"/>
                <w:szCs w:val="20"/>
              </w:rPr>
              <w:t xml:space="preserve"> sportovní centra</w:t>
            </w:r>
          </w:p>
        </w:tc>
      </w:tr>
      <w:tr w:rsidR="00820F05" w:rsidRPr="00777EF3" w14:paraId="0EADCC1B" w14:textId="77777777" w:rsidTr="00820F05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5DBDF3D" w14:textId="77777777" w:rsidR="00820F05" w:rsidRPr="00777EF3" w:rsidRDefault="00820F05" w:rsidP="00A539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RUD</w:t>
            </w:r>
          </w:p>
        </w:tc>
        <w:tc>
          <w:tcPr>
            <w:tcW w:w="6979" w:type="dxa"/>
          </w:tcPr>
          <w:p w14:paraId="2F0FDD69" w14:textId="1C05717F" w:rsidR="00820F05" w:rsidRPr="00777EF3" w:rsidRDefault="00820F05" w:rsidP="00A5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Rozpočtové určení d</w:t>
            </w:r>
            <w:r w:rsidR="00E47F3A">
              <w:rPr>
                <w:rFonts w:ascii="Poppins" w:hAnsi="Poppins" w:cs="Poppins"/>
                <w:sz w:val="20"/>
                <w:szCs w:val="20"/>
              </w:rPr>
              <w:t>an</w:t>
            </w:r>
            <w:r>
              <w:rPr>
                <w:rFonts w:ascii="Poppins" w:hAnsi="Poppins" w:cs="Poppins"/>
                <w:sz w:val="20"/>
                <w:szCs w:val="20"/>
              </w:rPr>
              <w:t>í</w:t>
            </w:r>
          </w:p>
        </w:tc>
      </w:tr>
      <w:tr w:rsidR="00CB0DF1" w:rsidRPr="00777EF3" w14:paraId="505C836D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C7BDBCF" w14:textId="77777777" w:rsidR="00CB0DF1" w:rsidRPr="00777EF3" w:rsidRDefault="00CB0DF1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SK</w:t>
            </w:r>
          </w:p>
        </w:tc>
        <w:tc>
          <w:tcPr>
            <w:tcW w:w="6979" w:type="dxa"/>
          </w:tcPr>
          <w:p w14:paraId="76AC7048" w14:textId="77777777" w:rsidR="00CB0DF1" w:rsidRPr="00777EF3" w:rsidRDefault="00CB0DF1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Sportovní klub</w:t>
            </w:r>
          </w:p>
        </w:tc>
      </w:tr>
      <w:tr w:rsidR="00CB0DF1" w:rsidRPr="00777EF3" w14:paraId="607967EE" w14:textId="77777777" w:rsidTr="00D2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82ABD73" w14:textId="77777777" w:rsidR="00CB0DF1" w:rsidRPr="00777EF3" w:rsidRDefault="00CB0DF1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Koncepce SPORT 2025</w:t>
            </w:r>
          </w:p>
        </w:tc>
        <w:tc>
          <w:tcPr>
            <w:tcW w:w="6979" w:type="dxa"/>
          </w:tcPr>
          <w:p w14:paraId="6AB297E0" w14:textId="77777777" w:rsidR="00CB0DF1" w:rsidRPr="00777EF3" w:rsidRDefault="00CB0DF1" w:rsidP="00A539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Koncepce podpory sportu 2016-2025 - SPORT 2025</w:t>
            </w:r>
          </w:p>
        </w:tc>
      </w:tr>
      <w:tr w:rsidR="00CB0DF1" w:rsidRPr="00777EF3" w14:paraId="36E08DEC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C950375" w14:textId="77777777" w:rsidR="00CB0DF1" w:rsidRPr="00777EF3" w:rsidRDefault="00CB0DF1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SR</w:t>
            </w:r>
          </w:p>
        </w:tc>
        <w:tc>
          <w:tcPr>
            <w:tcW w:w="6979" w:type="dxa"/>
          </w:tcPr>
          <w:p w14:paraId="6BB26BDA" w14:textId="77777777" w:rsidR="00CB0DF1" w:rsidRPr="00777EF3" w:rsidRDefault="00CB0DF1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Státní rozpočet</w:t>
            </w:r>
          </w:p>
        </w:tc>
      </w:tr>
      <w:tr w:rsidR="00CB0DF1" w:rsidRPr="00777EF3" w14:paraId="26512CE8" w14:textId="77777777" w:rsidTr="00D23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FB156CC" w14:textId="77777777" w:rsidR="00CB0DF1" w:rsidRPr="00777EF3" w:rsidRDefault="00CB0DF1" w:rsidP="00A53902">
            <w:pPr>
              <w:spacing w:after="200"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TJ</w:t>
            </w:r>
          </w:p>
        </w:tc>
        <w:tc>
          <w:tcPr>
            <w:tcW w:w="6979" w:type="dxa"/>
          </w:tcPr>
          <w:p w14:paraId="315BB590" w14:textId="77777777" w:rsidR="00CB0DF1" w:rsidRPr="00777EF3" w:rsidRDefault="00CB0DF1" w:rsidP="00A539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Tělovýchovná jednota, Tělocvičná jednota</w:t>
            </w:r>
          </w:p>
        </w:tc>
      </w:tr>
      <w:tr w:rsidR="00CB0DF1" w:rsidRPr="00777EF3" w14:paraId="50CD3947" w14:textId="77777777" w:rsidTr="00D2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33480B9" w14:textId="54615123" w:rsidR="00CB0DF1" w:rsidRPr="00B6363C" w:rsidRDefault="00CB0DF1" w:rsidP="00A53902">
            <w:pPr>
              <w:spacing w:after="200" w:line="276" w:lineRule="auto"/>
              <w:rPr>
                <w:rFonts w:ascii="Poppins" w:hAnsi="Poppins" w:cs="Poppins"/>
                <w:b w:val="0"/>
                <w:bCs w:val="0"/>
                <w:sz w:val="20"/>
                <w:szCs w:val="20"/>
              </w:rPr>
            </w:pPr>
            <w:r w:rsidRPr="00777EF3">
              <w:rPr>
                <w:rFonts w:ascii="Poppins" w:hAnsi="Poppins" w:cs="Poppins"/>
                <w:sz w:val="20"/>
                <w:szCs w:val="20"/>
              </w:rPr>
              <w:t>Ú</w:t>
            </w:r>
            <w:r w:rsidR="00025FAC">
              <w:rPr>
                <w:rFonts w:ascii="Poppins" w:hAnsi="Poppins" w:cs="Poppins"/>
                <w:sz w:val="20"/>
                <w:szCs w:val="20"/>
              </w:rPr>
              <w:t>O</w:t>
            </w:r>
            <w:r w:rsidR="00B6363C">
              <w:rPr>
                <w:rFonts w:ascii="Poppins" w:hAnsi="Poppins" w:cs="Poppins"/>
                <w:sz w:val="20"/>
                <w:szCs w:val="20"/>
              </w:rPr>
              <w:t>H</w:t>
            </w:r>
            <w:r w:rsidR="00025FAC">
              <w:rPr>
                <w:rFonts w:ascii="Poppins" w:hAnsi="Poppins" w:cs="Poppins"/>
                <w:sz w:val="20"/>
                <w:szCs w:val="20"/>
              </w:rPr>
              <w:t>S</w:t>
            </w:r>
          </w:p>
        </w:tc>
        <w:tc>
          <w:tcPr>
            <w:tcW w:w="6979" w:type="dxa"/>
          </w:tcPr>
          <w:p w14:paraId="603AF4C6" w14:textId="37982C62" w:rsidR="00CB0DF1" w:rsidRPr="00025FAC" w:rsidRDefault="00025FAC" w:rsidP="00A539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25FAC">
              <w:rPr>
                <w:rFonts w:ascii="Poppins" w:hAnsi="Poppins" w:cs="Poppins"/>
                <w:sz w:val="20"/>
                <w:szCs w:val="20"/>
              </w:rPr>
              <w:t>Úřad pro ochranu hospodářské soutěže</w:t>
            </w:r>
          </w:p>
        </w:tc>
      </w:tr>
    </w:tbl>
    <w:p w14:paraId="12CFD0FD" w14:textId="77777777" w:rsidR="00A53902" w:rsidRPr="00BF4ABD" w:rsidRDefault="00A53902" w:rsidP="009B5C73">
      <w:pPr>
        <w:rPr>
          <w:rFonts w:ascii="Poppins" w:hAnsi="Poppins" w:cs="Poppins"/>
          <w:sz w:val="22"/>
        </w:rPr>
      </w:pPr>
    </w:p>
    <w:sectPr w:rsidR="00A53902" w:rsidRPr="00BF4ABD" w:rsidSect="008572C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680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F33B" w14:textId="77777777" w:rsidR="000F1D64" w:rsidRDefault="000F1D64" w:rsidP="000B238E">
      <w:pPr>
        <w:spacing w:after="0" w:line="240" w:lineRule="auto"/>
      </w:pPr>
      <w:r>
        <w:separator/>
      </w:r>
    </w:p>
  </w:endnote>
  <w:endnote w:type="continuationSeparator" w:id="0">
    <w:p w14:paraId="34EC670C" w14:textId="77777777" w:rsidR="000F1D64" w:rsidRDefault="000F1D64" w:rsidP="000B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grotesque Md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305867"/>
      <w:docPartObj>
        <w:docPartGallery w:val="Page Numbers (Bottom of Page)"/>
        <w:docPartUnique/>
      </w:docPartObj>
    </w:sdtPr>
    <w:sdtEndPr/>
    <w:sdtContent>
      <w:p w14:paraId="344CF969" w14:textId="77777777" w:rsidR="003E5770" w:rsidRDefault="003E57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0808F542" w14:textId="77777777" w:rsidR="003E5770" w:rsidRPr="000B238E" w:rsidRDefault="003E5770" w:rsidP="000B238E">
    <w:pPr>
      <w:pStyle w:val="Zpat"/>
      <w:spacing w:line="276" w:lineRule="auto"/>
      <w:rPr>
        <w:rFonts w:ascii="Poppins Light" w:hAnsi="Poppins Light" w:cs="Poppins Light"/>
        <w:sz w:val="16"/>
        <w:szCs w:val="16"/>
      </w:rPr>
    </w:pPr>
  </w:p>
  <w:p w14:paraId="5AB59CB9" w14:textId="77777777" w:rsidR="003E5770" w:rsidRDefault="003E57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77B9" w14:textId="77777777" w:rsidR="003E5770" w:rsidRDefault="003E5770">
    <w:pPr>
      <w:pStyle w:val="Zpat"/>
      <w:jc w:val="center"/>
    </w:pPr>
  </w:p>
  <w:p w14:paraId="4E6DB16C" w14:textId="77777777" w:rsidR="003E5770" w:rsidRDefault="003E57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1F33" w14:textId="77777777" w:rsidR="000F1D64" w:rsidRDefault="000F1D64" w:rsidP="000B238E">
      <w:pPr>
        <w:spacing w:after="0" w:line="240" w:lineRule="auto"/>
      </w:pPr>
      <w:r>
        <w:separator/>
      </w:r>
    </w:p>
  </w:footnote>
  <w:footnote w:type="continuationSeparator" w:id="0">
    <w:p w14:paraId="44BD6E85" w14:textId="77777777" w:rsidR="000F1D64" w:rsidRDefault="000F1D64" w:rsidP="000B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F658" w14:textId="77777777" w:rsidR="003E5770" w:rsidRDefault="003E57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6D4852" wp14:editId="447C59DD">
          <wp:simplePos x="0" y="0"/>
          <wp:positionH relativeFrom="column">
            <wp:posOffset>-457200</wp:posOffset>
          </wp:positionH>
          <wp:positionV relativeFrom="paragraph">
            <wp:posOffset>5080</wp:posOffset>
          </wp:positionV>
          <wp:extent cx="1381125" cy="498475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D64">
      <w:rPr>
        <w:noProof/>
      </w:rPr>
      <w:pict w14:anchorId="0EF30F7A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22.65pt;margin-top:9.5pt;width:107.9pt;height:45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" stroked="f">
          <v:textbox>
            <w:txbxContent>
              <w:p w14:paraId="6E1AA32E" w14:textId="77777777" w:rsidR="003E5770" w:rsidRPr="000B238E" w:rsidRDefault="003E5770" w:rsidP="000B238E">
                <w:pPr>
                  <w:spacing w:line="240" w:lineRule="auto"/>
                  <w:rPr>
                    <w:rFonts w:ascii="Poppins" w:hAnsi="Poppins" w:cs="Poppins"/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72416F9E" w14:textId="77777777" w:rsidR="003E5770" w:rsidRDefault="003E5770">
    <w:pPr>
      <w:pStyle w:val="Zhlav"/>
    </w:pPr>
  </w:p>
  <w:p w14:paraId="5363FF67" w14:textId="77777777" w:rsidR="003E5770" w:rsidRDefault="003E5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468"/>
    <w:multiLevelType w:val="multilevel"/>
    <w:tmpl w:val="0968247E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9AE0A62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F4496"/>
    <w:multiLevelType w:val="multilevel"/>
    <w:tmpl w:val="1CF0A066"/>
    <w:lvl w:ilvl="0">
      <w:start w:val="1"/>
      <w:numFmt w:val="decimal"/>
      <w:lvlText w:val="%1."/>
      <w:lvlJc w:val="left"/>
      <w:pPr>
        <w:ind w:left="720" w:hanging="360"/>
      </w:pPr>
      <w:rPr>
        <w:rFonts w:ascii="Geogrotesque Md" w:hAnsi="Geogrotesque Md" w:hint="default"/>
        <w:color w:val="A71B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340"/>
    <w:multiLevelType w:val="hybridMultilevel"/>
    <w:tmpl w:val="5D027136"/>
    <w:lvl w:ilvl="0" w:tplc="9EEC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25AA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B31E95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621B50"/>
    <w:multiLevelType w:val="multilevel"/>
    <w:tmpl w:val="1C22B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490657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860DC3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144FD4"/>
    <w:multiLevelType w:val="hybridMultilevel"/>
    <w:tmpl w:val="CC3E22B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4145"/>
    <w:multiLevelType w:val="hybridMultilevel"/>
    <w:tmpl w:val="CB6C8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1E96"/>
    <w:multiLevelType w:val="multilevel"/>
    <w:tmpl w:val="0AFCEAD6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347E0409"/>
    <w:multiLevelType w:val="hybridMultilevel"/>
    <w:tmpl w:val="FACE66DC"/>
    <w:lvl w:ilvl="0" w:tplc="78827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6BB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495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4D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0A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4D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4EB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8E3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E0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F17F95"/>
    <w:multiLevelType w:val="multilevel"/>
    <w:tmpl w:val="85F0C17A"/>
    <w:lvl w:ilvl="0">
      <w:start w:val="4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374A55B0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2E27C1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F32AC6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BC6605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364F3A"/>
    <w:multiLevelType w:val="hybridMultilevel"/>
    <w:tmpl w:val="AC7A5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6DA9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914243"/>
    <w:multiLevelType w:val="hybridMultilevel"/>
    <w:tmpl w:val="48B847BE"/>
    <w:lvl w:ilvl="0" w:tplc="2DC8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6C0"/>
    <w:multiLevelType w:val="hybridMultilevel"/>
    <w:tmpl w:val="7E60B676"/>
    <w:lvl w:ilvl="0" w:tplc="5C42D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9AD"/>
    <w:multiLevelType w:val="hybridMultilevel"/>
    <w:tmpl w:val="1B9A3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97C48"/>
    <w:multiLevelType w:val="multilevel"/>
    <w:tmpl w:val="6902087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527225BF"/>
    <w:multiLevelType w:val="hybridMultilevel"/>
    <w:tmpl w:val="EF565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E38D5"/>
    <w:multiLevelType w:val="multilevel"/>
    <w:tmpl w:val="291A3F60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5830772F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890B25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E022A2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2F6C"/>
    <w:multiLevelType w:val="multilevel"/>
    <w:tmpl w:val="0A4EC460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76B4146"/>
    <w:multiLevelType w:val="hybridMultilevel"/>
    <w:tmpl w:val="C7CA4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B2635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5E533F1"/>
    <w:multiLevelType w:val="multilevel"/>
    <w:tmpl w:val="579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eogrotesque Md" w:hAnsi="Geogrotesque Md" w:hint="default"/>
          <w:color w:val="A71B64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-"/>
        <w:lvlJc w:val="left"/>
        <w:pPr>
          <w:ind w:left="2160" w:hanging="360"/>
        </w:pPr>
        <w:rPr>
          <w:rFonts w:ascii="Calibri" w:eastAsiaTheme="minorHAnsi" w:hAnsi="Calibri" w:cstheme="minorBidi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5"/>
  </w:num>
  <w:num w:numId="7">
    <w:abstractNumId w:val="26"/>
  </w:num>
  <w:num w:numId="8">
    <w:abstractNumId w:val="3"/>
  </w:num>
  <w:num w:numId="9">
    <w:abstractNumId w:val="14"/>
  </w:num>
  <w:num w:numId="10">
    <w:abstractNumId w:val="4"/>
  </w:num>
  <w:num w:numId="11">
    <w:abstractNumId w:val="19"/>
  </w:num>
  <w:num w:numId="12">
    <w:abstractNumId w:val="27"/>
  </w:num>
  <w:num w:numId="13">
    <w:abstractNumId w:val="7"/>
  </w:num>
  <w:num w:numId="14">
    <w:abstractNumId w:val="32"/>
  </w:num>
  <w:num w:numId="15">
    <w:abstractNumId w:val="17"/>
  </w:num>
  <w:num w:numId="16">
    <w:abstractNumId w:val="1"/>
  </w:num>
  <w:num w:numId="17">
    <w:abstractNumId w:val="9"/>
  </w:num>
  <w:num w:numId="18">
    <w:abstractNumId w:val="13"/>
  </w:num>
  <w:num w:numId="19">
    <w:abstractNumId w:val="0"/>
  </w:num>
  <w:num w:numId="20">
    <w:abstractNumId w:val="11"/>
  </w:num>
  <w:num w:numId="21">
    <w:abstractNumId w:val="23"/>
  </w:num>
  <w:num w:numId="22">
    <w:abstractNumId w:val="25"/>
  </w:num>
  <w:num w:numId="23">
    <w:abstractNumId w:val="31"/>
  </w:num>
  <w:num w:numId="24">
    <w:abstractNumId w:val="28"/>
  </w:num>
  <w:num w:numId="25">
    <w:abstractNumId w:val="29"/>
  </w:num>
  <w:num w:numId="26">
    <w:abstractNumId w:val="22"/>
  </w:num>
  <w:num w:numId="27">
    <w:abstractNumId w:val="30"/>
  </w:num>
  <w:num w:numId="28">
    <w:abstractNumId w:val="12"/>
  </w:num>
  <w:num w:numId="29">
    <w:abstractNumId w:val="20"/>
  </w:num>
  <w:num w:numId="30">
    <w:abstractNumId w:val="18"/>
  </w:num>
  <w:num w:numId="31">
    <w:abstractNumId w:val="10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38E"/>
    <w:rsid w:val="00012514"/>
    <w:rsid w:val="00025FAC"/>
    <w:rsid w:val="00030B46"/>
    <w:rsid w:val="00033062"/>
    <w:rsid w:val="00071EB5"/>
    <w:rsid w:val="00075B46"/>
    <w:rsid w:val="00077527"/>
    <w:rsid w:val="00077D47"/>
    <w:rsid w:val="00084819"/>
    <w:rsid w:val="00084A68"/>
    <w:rsid w:val="00084C96"/>
    <w:rsid w:val="0008566F"/>
    <w:rsid w:val="000955B6"/>
    <w:rsid w:val="000B238E"/>
    <w:rsid w:val="000E16BF"/>
    <w:rsid w:val="000F1D64"/>
    <w:rsid w:val="000F40C5"/>
    <w:rsid w:val="000F68E3"/>
    <w:rsid w:val="00104C18"/>
    <w:rsid w:val="00120392"/>
    <w:rsid w:val="001240D1"/>
    <w:rsid w:val="001325E1"/>
    <w:rsid w:val="00153704"/>
    <w:rsid w:val="001645ED"/>
    <w:rsid w:val="001A1958"/>
    <w:rsid w:val="001B7A39"/>
    <w:rsid w:val="001D0FAC"/>
    <w:rsid w:val="001F5711"/>
    <w:rsid w:val="002002B4"/>
    <w:rsid w:val="00202A9F"/>
    <w:rsid w:val="002146B0"/>
    <w:rsid w:val="00214A2D"/>
    <w:rsid w:val="002161A5"/>
    <w:rsid w:val="00225E4C"/>
    <w:rsid w:val="00263446"/>
    <w:rsid w:val="0026657D"/>
    <w:rsid w:val="002878E1"/>
    <w:rsid w:val="002948A2"/>
    <w:rsid w:val="002B605F"/>
    <w:rsid w:val="002B6F25"/>
    <w:rsid w:val="002C2042"/>
    <w:rsid w:val="002C4C40"/>
    <w:rsid w:val="002D691D"/>
    <w:rsid w:val="002E363A"/>
    <w:rsid w:val="002F79D2"/>
    <w:rsid w:val="00301489"/>
    <w:rsid w:val="00307AE7"/>
    <w:rsid w:val="003201E7"/>
    <w:rsid w:val="003206B4"/>
    <w:rsid w:val="00320BB2"/>
    <w:rsid w:val="003255F2"/>
    <w:rsid w:val="00325E9E"/>
    <w:rsid w:val="00347D89"/>
    <w:rsid w:val="00352D12"/>
    <w:rsid w:val="00354157"/>
    <w:rsid w:val="00360F54"/>
    <w:rsid w:val="00363ECB"/>
    <w:rsid w:val="00364985"/>
    <w:rsid w:val="003703D4"/>
    <w:rsid w:val="00381300"/>
    <w:rsid w:val="00381481"/>
    <w:rsid w:val="00381F11"/>
    <w:rsid w:val="0038570F"/>
    <w:rsid w:val="0039532F"/>
    <w:rsid w:val="003A56D8"/>
    <w:rsid w:val="003B5A3F"/>
    <w:rsid w:val="003D11EC"/>
    <w:rsid w:val="003D3102"/>
    <w:rsid w:val="003D3B11"/>
    <w:rsid w:val="003E5770"/>
    <w:rsid w:val="003F5CA0"/>
    <w:rsid w:val="0042062D"/>
    <w:rsid w:val="00421A14"/>
    <w:rsid w:val="00422038"/>
    <w:rsid w:val="004270B9"/>
    <w:rsid w:val="004334F2"/>
    <w:rsid w:val="0044316F"/>
    <w:rsid w:val="004719E3"/>
    <w:rsid w:val="0047218D"/>
    <w:rsid w:val="00472B77"/>
    <w:rsid w:val="00472B9B"/>
    <w:rsid w:val="00480BB6"/>
    <w:rsid w:val="004829B2"/>
    <w:rsid w:val="00486514"/>
    <w:rsid w:val="0049296C"/>
    <w:rsid w:val="004941A5"/>
    <w:rsid w:val="004A3608"/>
    <w:rsid w:val="004A6DB7"/>
    <w:rsid w:val="004B72F3"/>
    <w:rsid w:val="004C3981"/>
    <w:rsid w:val="004C5517"/>
    <w:rsid w:val="004D0F50"/>
    <w:rsid w:val="004D2DBC"/>
    <w:rsid w:val="004F6F74"/>
    <w:rsid w:val="00510994"/>
    <w:rsid w:val="0052056B"/>
    <w:rsid w:val="00554BEF"/>
    <w:rsid w:val="0056307D"/>
    <w:rsid w:val="00564331"/>
    <w:rsid w:val="005672A8"/>
    <w:rsid w:val="00567662"/>
    <w:rsid w:val="0057149B"/>
    <w:rsid w:val="005728E7"/>
    <w:rsid w:val="00574356"/>
    <w:rsid w:val="00590EEC"/>
    <w:rsid w:val="005A01A1"/>
    <w:rsid w:val="005A2F44"/>
    <w:rsid w:val="005B2249"/>
    <w:rsid w:val="005C7B06"/>
    <w:rsid w:val="005D3212"/>
    <w:rsid w:val="005E5356"/>
    <w:rsid w:val="005E7D85"/>
    <w:rsid w:val="005E7E2E"/>
    <w:rsid w:val="005F3659"/>
    <w:rsid w:val="005F419F"/>
    <w:rsid w:val="005F61B9"/>
    <w:rsid w:val="006253BD"/>
    <w:rsid w:val="0064330D"/>
    <w:rsid w:val="00654D05"/>
    <w:rsid w:val="00655D12"/>
    <w:rsid w:val="00665DF9"/>
    <w:rsid w:val="00681BC1"/>
    <w:rsid w:val="00681D8A"/>
    <w:rsid w:val="006903CA"/>
    <w:rsid w:val="006944F8"/>
    <w:rsid w:val="00696FFA"/>
    <w:rsid w:val="006B0331"/>
    <w:rsid w:val="006C570A"/>
    <w:rsid w:val="006D1D11"/>
    <w:rsid w:val="006E3442"/>
    <w:rsid w:val="006E5D65"/>
    <w:rsid w:val="006F2733"/>
    <w:rsid w:val="006F27C7"/>
    <w:rsid w:val="007048CC"/>
    <w:rsid w:val="00705D4D"/>
    <w:rsid w:val="00724D78"/>
    <w:rsid w:val="00726372"/>
    <w:rsid w:val="00727F44"/>
    <w:rsid w:val="0073123F"/>
    <w:rsid w:val="00732BE3"/>
    <w:rsid w:val="00735A57"/>
    <w:rsid w:val="00747A15"/>
    <w:rsid w:val="0075781A"/>
    <w:rsid w:val="00760F37"/>
    <w:rsid w:val="007611F7"/>
    <w:rsid w:val="00762763"/>
    <w:rsid w:val="00777EF3"/>
    <w:rsid w:val="00782AAF"/>
    <w:rsid w:val="00791A0C"/>
    <w:rsid w:val="00793C13"/>
    <w:rsid w:val="00797F6E"/>
    <w:rsid w:val="007A40B1"/>
    <w:rsid w:val="007B4849"/>
    <w:rsid w:val="007C1E19"/>
    <w:rsid w:val="007C4DBC"/>
    <w:rsid w:val="007C5734"/>
    <w:rsid w:val="007E061A"/>
    <w:rsid w:val="007E4840"/>
    <w:rsid w:val="007F7FFB"/>
    <w:rsid w:val="0080122C"/>
    <w:rsid w:val="00815C37"/>
    <w:rsid w:val="00820F05"/>
    <w:rsid w:val="00821700"/>
    <w:rsid w:val="008279AD"/>
    <w:rsid w:val="00831739"/>
    <w:rsid w:val="00841878"/>
    <w:rsid w:val="008572CD"/>
    <w:rsid w:val="0086333F"/>
    <w:rsid w:val="00865071"/>
    <w:rsid w:val="00867580"/>
    <w:rsid w:val="00867CF2"/>
    <w:rsid w:val="00871C2B"/>
    <w:rsid w:val="00881713"/>
    <w:rsid w:val="008945C7"/>
    <w:rsid w:val="008A0047"/>
    <w:rsid w:val="008A498B"/>
    <w:rsid w:val="008B2C03"/>
    <w:rsid w:val="008D2B34"/>
    <w:rsid w:val="008D6172"/>
    <w:rsid w:val="008E08BE"/>
    <w:rsid w:val="008E2B00"/>
    <w:rsid w:val="008F2806"/>
    <w:rsid w:val="009148EA"/>
    <w:rsid w:val="00926D6D"/>
    <w:rsid w:val="00927525"/>
    <w:rsid w:val="00945AE1"/>
    <w:rsid w:val="00947000"/>
    <w:rsid w:val="00953FCF"/>
    <w:rsid w:val="00984306"/>
    <w:rsid w:val="009A1D87"/>
    <w:rsid w:val="009A6A08"/>
    <w:rsid w:val="009B5C73"/>
    <w:rsid w:val="009D51A2"/>
    <w:rsid w:val="009F086B"/>
    <w:rsid w:val="009F41DE"/>
    <w:rsid w:val="009F5CBC"/>
    <w:rsid w:val="009F6D6D"/>
    <w:rsid w:val="00A04DC3"/>
    <w:rsid w:val="00A1776E"/>
    <w:rsid w:val="00A25AC8"/>
    <w:rsid w:val="00A418A9"/>
    <w:rsid w:val="00A53902"/>
    <w:rsid w:val="00A722C3"/>
    <w:rsid w:val="00A767A8"/>
    <w:rsid w:val="00AA2611"/>
    <w:rsid w:val="00AA2B63"/>
    <w:rsid w:val="00AA6672"/>
    <w:rsid w:val="00AB3E72"/>
    <w:rsid w:val="00AC20FF"/>
    <w:rsid w:val="00AC30C5"/>
    <w:rsid w:val="00AD1915"/>
    <w:rsid w:val="00AE1899"/>
    <w:rsid w:val="00AE1E8F"/>
    <w:rsid w:val="00AF0D0A"/>
    <w:rsid w:val="00AF7CC8"/>
    <w:rsid w:val="00B030A0"/>
    <w:rsid w:val="00B16135"/>
    <w:rsid w:val="00B225CA"/>
    <w:rsid w:val="00B241E9"/>
    <w:rsid w:val="00B3434D"/>
    <w:rsid w:val="00B3660F"/>
    <w:rsid w:val="00B420FC"/>
    <w:rsid w:val="00B6363C"/>
    <w:rsid w:val="00B642B3"/>
    <w:rsid w:val="00B6518C"/>
    <w:rsid w:val="00B6568F"/>
    <w:rsid w:val="00B73A99"/>
    <w:rsid w:val="00B7760B"/>
    <w:rsid w:val="00B82A23"/>
    <w:rsid w:val="00B844F7"/>
    <w:rsid w:val="00B9681B"/>
    <w:rsid w:val="00BA56A6"/>
    <w:rsid w:val="00BA6A0D"/>
    <w:rsid w:val="00BB3BFE"/>
    <w:rsid w:val="00BB6FBD"/>
    <w:rsid w:val="00BC1B6F"/>
    <w:rsid w:val="00BC4B07"/>
    <w:rsid w:val="00BD4D6E"/>
    <w:rsid w:val="00BE01C2"/>
    <w:rsid w:val="00BE7517"/>
    <w:rsid w:val="00BF3ECE"/>
    <w:rsid w:val="00BF4ABD"/>
    <w:rsid w:val="00BF7E1F"/>
    <w:rsid w:val="00C00455"/>
    <w:rsid w:val="00C27EBF"/>
    <w:rsid w:val="00C35131"/>
    <w:rsid w:val="00C8140D"/>
    <w:rsid w:val="00C8777F"/>
    <w:rsid w:val="00C94DCB"/>
    <w:rsid w:val="00CA5226"/>
    <w:rsid w:val="00CB0DF1"/>
    <w:rsid w:val="00CC2868"/>
    <w:rsid w:val="00CC2FB3"/>
    <w:rsid w:val="00CD0DA1"/>
    <w:rsid w:val="00CE0FFB"/>
    <w:rsid w:val="00CE507D"/>
    <w:rsid w:val="00CF1E2A"/>
    <w:rsid w:val="00CF2688"/>
    <w:rsid w:val="00CF3A2B"/>
    <w:rsid w:val="00D05C5C"/>
    <w:rsid w:val="00D234FB"/>
    <w:rsid w:val="00D30E4D"/>
    <w:rsid w:val="00D35F59"/>
    <w:rsid w:val="00D56EEA"/>
    <w:rsid w:val="00D64A8B"/>
    <w:rsid w:val="00D654E1"/>
    <w:rsid w:val="00D76614"/>
    <w:rsid w:val="00D77627"/>
    <w:rsid w:val="00D81302"/>
    <w:rsid w:val="00D832A7"/>
    <w:rsid w:val="00D86FE0"/>
    <w:rsid w:val="00D9783C"/>
    <w:rsid w:val="00DA40E7"/>
    <w:rsid w:val="00DA6B83"/>
    <w:rsid w:val="00DB1473"/>
    <w:rsid w:val="00DB24F2"/>
    <w:rsid w:val="00DB4DC9"/>
    <w:rsid w:val="00DB6C05"/>
    <w:rsid w:val="00DC6A08"/>
    <w:rsid w:val="00DD0E03"/>
    <w:rsid w:val="00DD548D"/>
    <w:rsid w:val="00DE095A"/>
    <w:rsid w:val="00DE17E0"/>
    <w:rsid w:val="00DF190A"/>
    <w:rsid w:val="00E07640"/>
    <w:rsid w:val="00E22DB1"/>
    <w:rsid w:val="00E3252E"/>
    <w:rsid w:val="00E34593"/>
    <w:rsid w:val="00E37C70"/>
    <w:rsid w:val="00E41891"/>
    <w:rsid w:val="00E45341"/>
    <w:rsid w:val="00E4707D"/>
    <w:rsid w:val="00E47F3A"/>
    <w:rsid w:val="00E63182"/>
    <w:rsid w:val="00E70F3E"/>
    <w:rsid w:val="00E7635F"/>
    <w:rsid w:val="00E80673"/>
    <w:rsid w:val="00E86992"/>
    <w:rsid w:val="00EA458E"/>
    <w:rsid w:val="00EB0129"/>
    <w:rsid w:val="00EB2449"/>
    <w:rsid w:val="00EB4A75"/>
    <w:rsid w:val="00EC4BA9"/>
    <w:rsid w:val="00ED15A2"/>
    <w:rsid w:val="00F00CDF"/>
    <w:rsid w:val="00F11EB6"/>
    <w:rsid w:val="00F20D0D"/>
    <w:rsid w:val="00F26729"/>
    <w:rsid w:val="00F43761"/>
    <w:rsid w:val="00F5182A"/>
    <w:rsid w:val="00F560B5"/>
    <w:rsid w:val="00F64A08"/>
    <w:rsid w:val="00F64F17"/>
    <w:rsid w:val="00F74087"/>
    <w:rsid w:val="00F74CCA"/>
    <w:rsid w:val="00F82CD4"/>
    <w:rsid w:val="00FA1385"/>
    <w:rsid w:val="00FA5A40"/>
    <w:rsid w:val="00FB3726"/>
    <w:rsid w:val="00FB4754"/>
    <w:rsid w:val="00FB5468"/>
    <w:rsid w:val="00FB6F6D"/>
    <w:rsid w:val="00FC3F25"/>
    <w:rsid w:val="00FD071C"/>
    <w:rsid w:val="00FD0D94"/>
    <w:rsid w:val="00FE1159"/>
    <w:rsid w:val="00FE6973"/>
    <w:rsid w:val="00FE7B80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DDB4AE"/>
  <w15:docId w15:val="{E4E87134-660C-46ED-9F40-9C4DF84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Quanti"/>
    <w:qFormat/>
    <w:rsid w:val="0056307D"/>
    <w:rPr>
      <w:rFonts w:ascii="Montserrat Light" w:hAnsi="Montserrat Light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85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4AB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slovanyseznamQuanti">
    <w:name w:val="Cislovany seznam Quanti"/>
    <w:basedOn w:val="Odstavecseseznamem"/>
    <w:link w:val="CislovanyseznamQuantiChar"/>
    <w:qFormat/>
    <w:rsid w:val="0056307D"/>
    <w:pPr>
      <w:ind w:hanging="360"/>
    </w:pPr>
  </w:style>
  <w:style w:type="character" w:customStyle="1" w:styleId="CislovanyseznamQuantiChar">
    <w:name w:val="Cislovany seznam Quanti Char"/>
    <w:basedOn w:val="Standardnpsmoodstavce"/>
    <w:link w:val="CislovanyseznamQuanti"/>
    <w:rsid w:val="0056307D"/>
    <w:rPr>
      <w:rFonts w:ascii="Montserrat Light" w:hAnsi="Montserrat Light"/>
      <w:sz w:val="24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630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38E"/>
    <w:rPr>
      <w:rFonts w:ascii="Montserrat Light" w:hAnsi="Montserrat Light"/>
      <w:sz w:val="24"/>
    </w:rPr>
  </w:style>
  <w:style w:type="paragraph" w:styleId="Zpat">
    <w:name w:val="footer"/>
    <w:basedOn w:val="Normln"/>
    <w:link w:val="ZpatChar"/>
    <w:uiPriority w:val="99"/>
    <w:unhideWhenUsed/>
    <w:rsid w:val="000B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38E"/>
    <w:rPr>
      <w:rFonts w:ascii="Montserrat Light" w:hAnsi="Montserrat Light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2C0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C0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857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38570F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8570F"/>
    <w:pPr>
      <w:spacing w:after="100" w:line="259" w:lineRule="auto"/>
    </w:pPr>
    <w:rPr>
      <w:rFonts w:asciiTheme="minorHAnsi" w:eastAsiaTheme="minorEastAsia" w:hAnsiTheme="minorHAnsi"/>
      <w:sz w:val="2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8570F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4A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table" w:customStyle="1" w:styleId="Tabulkasmkou4zvraznn31">
    <w:name w:val="Tabulka s mřížkou 4 – zvýraznění 31"/>
    <w:basedOn w:val="Normlntabulka"/>
    <w:uiPriority w:val="49"/>
    <w:rsid w:val="001240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BD4D6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B6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C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C05"/>
    <w:rPr>
      <w:rFonts w:ascii="Montserrat Light" w:hAnsi="Montserrat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C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C05"/>
    <w:rPr>
      <w:rFonts w:ascii="Montserrat Light" w:hAnsi="Montserrat Light"/>
      <w:b/>
      <w:bCs/>
      <w:sz w:val="20"/>
      <w:szCs w:val="20"/>
    </w:r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rsid w:val="00084819"/>
    <w:rPr>
      <w:rFonts w:ascii="Montserrat Light" w:hAnsi="Montserrat Light"/>
      <w:sz w:val="24"/>
    </w:rPr>
  </w:style>
  <w:style w:type="table" w:customStyle="1" w:styleId="Tabulkasmkou2zvraznn21">
    <w:name w:val="Tabulka s mřížkou 2 – zvýraznění 21"/>
    <w:basedOn w:val="Normlntabulka"/>
    <w:uiPriority w:val="47"/>
    <w:rsid w:val="00307AE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307AE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B642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B64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lkasmkou4zvraznn310">
    <w:name w:val="Tabulka s mřížkou 4 – zvýraznění 31"/>
    <w:basedOn w:val="Normlntabulka"/>
    <w:uiPriority w:val="49"/>
    <w:rsid w:val="005E5356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lkasmkou41">
    <w:name w:val="Tabulka s mřížkou 41"/>
    <w:basedOn w:val="Normlntabulka"/>
    <w:uiPriority w:val="49"/>
    <w:rsid w:val="00777E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1">
    <w:name w:val="Barevná tabulka s mřížkou 61"/>
    <w:basedOn w:val="Normlntabulka"/>
    <w:uiPriority w:val="51"/>
    <w:rsid w:val="00D234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2E363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ze">
    <w:name w:val="Revision"/>
    <w:hidden/>
    <w:uiPriority w:val="99"/>
    <w:semiHidden/>
    <w:rsid w:val="002002B4"/>
    <w:pPr>
      <w:spacing w:after="0" w:line="240" w:lineRule="auto"/>
    </w:pPr>
    <w:rPr>
      <w:rFonts w:ascii="Montserrat Light" w:hAnsi="Montserrat Light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22C"/>
    <w:pPr>
      <w:spacing w:after="0" w:line="240" w:lineRule="auto"/>
      <w:ind w:left="10" w:right="388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22C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7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C1D9-AE83-4A65-B413-B62446CD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6264</Words>
  <Characters>36958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Králová Anna</cp:lastModifiedBy>
  <cp:revision>35</cp:revision>
  <cp:lastPrinted>2020-03-02T08:53:00Z</cp:lastPrinted>
  <dcterms:created xsi:type="dcterms:W3CDTF">2020-03-23T10:44:00Z</dcterms:created>
  <dcterms:modified xsi:type="dcterms:W3CDTF">2020-03-31T07:40:00Z</dcterms:modified>
</cp:coreProperties>
</file>